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B67C72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B67C72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B67C72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6BE5BF" w14:textId="5688CDCA" w:rsidR="00B1633E" w:rsidRPr="00B67C72" w:rsidRDefault="00B1633E" w:rsidP="00716D25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  <w:sz w:val="20"/>
        </w:rPr>
      </w:pPr>
      <w:r w:rsidRPr="00B67C72">
        <w:rPr>
          <w:rFonts w:asciiTheme="minorHAnsi" w:hAnsiTheme="minorHAnsi" w:cstheme="minorHAnsi"/>
          <w:b/>
          <w:sz w:val="20"/>
        </w:rPr>
        <w:t>Przedmiot oferty :</w:t>
      </w:r>
      <w:r w:rsidR="00092017" w:rsidRPr="00B67C72">
        <w:rPr>
          <w:rFonts w:asciiTheme="minorHAnsi" w:hAnsiTheme="minorHAnsi" w:cstheme="minorHAnsi"/>
          <w:b/>
          <w:sz w:val="20"/>
        </w:rPr>
        <w:t xml:space="preserve"> </w:t>
      </w:r>
      <w:r w:rsidR="00990976" w:rsidRPr="00B67C72">
        <w:rPr>
          <w:rFonts w:asciiTheme="minorHAnsi" w:hAnsiTheme="minorHAnsi" w:cstheme="minorHAnsi"/>
          <w:b/>
          <w:sz w:val="20"/>
        </w:rPr>
        <w:t>Urządzenie klasy UTM – 2 szt.</w:t>
      </w:r>
      <w:r w:rsidRPr="00B67C72">
        <w:rPr>
          <w:rFonts w:asciiTheme="minorHAnsi" w:hAnsiTheme="minorHAnsi" w:cstheme="minorHAnsi"/>
          <w:b/>
          <w:sz w:val="20"/>
        </w:rPr>
        <w:tab/>
      </w:r>
      <w:r w:rsidR="00D85AA5" w:rsidRPr="00B67C72">
        <w:rPr>
          <w:rFonts w:asciiTheme="minorHAnsi" w:hAnsiTheme="minorHAnsi" w:cstheme="minorHAnsi"/>
          <w:b/>
          <w:sz w:val="20"/>
        </w:rPr>
        <w:tab/>
      </w:r>
      <w:r w:rsidR="00014BFE" w:rsidRPr="00B67C72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B67C72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B67C72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B67C72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B67C72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r w:rsidRPr="00B67C72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 parametrów</w:t>
            </w:r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B67C72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10D85F28" w:rsidR="00BF3FD3" w:rsidRPr="00B67C72" w:rsidRDefault="00AD677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B67C72" w14:paraId="51AA600A" w14:textId="77777777" w:rsidTr="00AD677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B67C72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77777777" w:rsidR="00BF3FD3" w:rsidRPr="00716D25" w:rsidRDefault="00BF3FD3" w:rsidP="00716D2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6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ogólne</w:t>
            </w: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B67C72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B67C72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BF3FD3" w:rsidRPr="00B67C72" w14:paraId="1E341ED3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BF3FD3" w:rsidRPr="00B67C72" w:rsidRDefault="00BF3FD3" w:rsidP="0077259F">
            <w:pPr>
              <w:numPr>
                <w:ilvl w:val="1"/>
                <w:numId w:val="2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19A937B1" w14:textId="77777777" w:rsidR="00BF3FD3" w:rsidRPr="00716D25" w:rsidRDefault="00BF3FD3" w:rsidP="00716D2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6D25">
              <w:rPr>
                <w:rFonts w:asciiTheme="minorHAnsi" w:hAnsiTheme="minorHAnsi" w:cstheme="minorHAnsi"/>
                <w:sz w:val="22"/>
                <w:szCs w:val="22"/>
              </w:rPr>
              <w:t xml:space="preserve">Nazwa urządzenia </w:t>
            </w:r>
          </w:p>
        </w:tc>
        <w:tc>
          <w:tcPr>
            <w:tcW w:w="1940" w:type="dxa"/>
            <w:shd w:val="clear" w:color="auto" w:fill="auto"/>
          </w:tcPr>
          <w:p w14:paraId="0BCA318F" w14:textId="77777777" w:rsidR="00BF3FD3" w:rsidRPr="00B67C72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66DBED86" w14:textId="77777777" w:rsidR="00BF3FD3" w:rsidRPr="00B67C72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B67C72" w14:paraId="5EADDF09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BF3FD3" w:rsidRPr="00B67C72" w:rsidRDefault="00BF3FD3" w:rsidP="0077259F">
            <w:pPr>
              <w:numPr>
                <w:ilvl w:val="1"/>
                <w:numId w:val="2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301494C" w14:textId="77777777" w:rsidR="00BF3FD3" w:rsidRPr="00716D25" w:rsidRDefault="00BF3FD3" w:rsidP="00716D2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6D25">
              <w:rPr>
                <w:rFonts w:asciiTheme="minorHAnsi" w:hAnsiTheme="minorHAnsi" w:cstheme="minorHAnsi"/>
                <w:sz w:val="22"/>
                <w:szCs w:val="22"/>
              </w:rPr>
              <w:t xml:space="preserve">Typ urządzenia </w:t>
            </w:r>
          </w:p>
        </w:tc>
        <w:tc>
          <w:tcPr>
            <w:tcW w:w="1940" w:type="dxa"/>
            <w:shd w:val="clear" w:color="auto" w:fill="auto"/>
          </w:tcPr>
          <w:p w14:paraId="0365B843" w14:textId="77777777" w:rsidR="00BF3FD3" w:rsidRPr="00B67C72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05A9909" w14:textId="77777777" w:rsidR="00BF3FD3" w:rsidRPr="00B67C72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B67C72" w14:paraId="531797AA" w14:textId="77777777" w:rsidTr="00120B99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BF3FD3" w:rsidRPr="00B67C72" w:rsidRDefault="00BF3FD3" w:rsidP="0077259F">
            <w:pPr>
              <w:numPr>
                <w:ilvl w:val="1"/>
                <w:numId w:val="2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214C946" w14:textId="77777777" w:rsidR="00BF3FD3" w:rsidRPr="00716D25" w:rsidRDefault="00BF3FD3" w:rsidP="00716D2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6D25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1940" w:type="dxa"/>
            <w:shd w:val="clear" w:color="auto" w:fill="auto"/>
          </w:tcPr>
          <w:p w14:paraId="127A4C16" w14:textId="77777777" w:rsidR="00BF3FD3" w:rsidRPr="00B67C72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8C5B0AB" w14:textId="77777777" w:rsidR="00BF3FD3" w:rsidRPr="00B67C72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B67C72" w14:paraId="015CD9EB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BF3FD3" w:rsidRPr="00B67C72" w:rsidRDefault="00BF3FD3" w:rsidP="0077259F">
            <w:pPr>
              <w:numPr>
                <w:ilvl w:val="1"/>
                <w:numId w:val="2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7CC68E32" w14:textId="77777777" w:rsidR="00BF3FD3" w:rsidRPr="00716D25" w:rsidRDefault="00BF3FD3" w:rsidP="00716D2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6D25">
              <w:rPr>
                <w:rFonts w:asciiTheme="minorHAnsi" w:hAnsiTheme="min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1940" w:type="dxa"/>
            <w:shd w:val="clear" w:color="auto" w:fill="auto"/>
          </w:tcPr>
          <w:p w14:paraId="684A02FB" w14:textId="77777777" w:rsidR="00BF3FD3" w:rsidRPr="00B67C72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A6149E5" w14:textId="77777777" w:rsidR="00BF3FD3" w:rsidRPr="00B67C72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B67C72" w14:paraId="6B83DD1E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BF3FD3" w:rsidRPr="00B67C72" w:rsidRDefault="00BF3FD3" w:rsidP="0077259F">
            <w:pPr>
              <w:numPr>
                <w:ilvl w:val="1"/>
                <w:numId w:val="2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  <w:vAlign w:val="center"/>
          </w:tcPr>
          <w:p w14:paraId="1F4FA3C8" w14:textId="7B3E5253" w:rsidR="00BF3FD3" w:rsidRPr="00716D25" w:rsidRDefault="00BF3FD3" w:rsidP="00716D2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16D25">
              <w:rPr>
                <w:rFonts w:asciiTheme="minorHAnsi" w:hAnsiTheme="minorHAnsi" w:cstheme="minorHAnsi"/>
                <w:sz w:val="22"/>
                <w:szCs w:val="22"/>
              </w:rPr>
              <w:t xml:space="preserve">Rok produkcji </w:t>
            </w:r>
            <w:r w:rsidRPr="00716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</w:t>
            </w:r>
            <w:r w:rsidR="00AD1114" w:rsidRPr="00716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02060D" w:rsidRPr="00716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716D25">
              <w:rPr>
                <w:rFonts w:asciiTheme="minorHAnsi" w:hAnsiTheme="minorHAnsi" w:cstheme="minorHAnsi"/>
                <w:sz w:val="22"/>
                <w:szCs w:val="22"/>
              </w:rPr>
              <w:t>, urządzenie fabrycznie nowe, nie rekondycjonowane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D4AEC59" w14:textId="77777777" w:rsidR="00BF3FD3" w:rsidRPr="00B67C72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59F11E" w14:textId="77777777" w:rsidR="00BF3FD3" w:rsidRPr="00B67C72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B67C72" w14:paraId="3F53921B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281977" w:rsidRPr="00B67C72" w:rsidRDefault="00281977" w:rsidP="0077259F">
            <w:pPr>
              <w:numPr>
                <w:ilvl w:val="1"/>
                <w:numId w:val="2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7B454AD" w14:textId="2EC5C437" w:rsidR="00281977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Urządzenie powinno zostać dostarczony w postaci komercyjnej platformy sprzętowej z zabezpieczonym systemem operacyjnym.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C212D3D" w14:textId="2BAFB55A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D16670" w14:textId="77777777" w:rsidR="00281977" w:rsidRPr="00B67C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B67C72" w14:paraId="359D98A0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281977" w:rsidRPr="00B67C72" w:rsidRDefault="00281977" w:rsidP="0077259F">
            <w:pPr>
              <w:numPr>
                <w:ilvl w:val="1"/>
                <w:numId w:val="2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D00B991" w14:textId="0360DA70" w:rsidR="00281977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wspierać następujące tryby pracy: routing (warstwa 3), bridge (warstwa 2) i hybrydowy (część jako router, część jako bridge).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FDBD907" w14:textId="16F14477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021A401" w14:textId="77777777" w:rsidR="00281977" w:rsidRPr="00B67C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B67C72" w14:paraId="520BA445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1B33A2F4" w14:textId="39FEB396" w:rsidR="00281977" w:rsidRPr="00B67C72" w:rsidRDefault="00DB5322" w:rsidP="00DB53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II.</w:t>
            </w: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26FF30A0" w14:textId="77CFFEDA" w:rsidR="00281977" w:rsidRPr="00716D25" w:rsidRDefault="00105F66" w:rsidP="00716D25">
            <w:pPr>
              <w:pStyle w:val="Bezodstpw"/>
              <w:rPr>
                <w:rFonts w:cstheme="minorHAnsi"/>
                <w:b/>
                <w:bCs/>
              </w:rPr>
            </w:pPr>
            <w:r w:rsidRPr="00716D25">
              <w:rPr>
                <w:rFonts w:cstheme="minorHAnsi"/>
                <w:b/>
                <w:bCs/>
              </w:rPr>
              <w:t xml:space="preserve">Wymagania systemowe: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6F936A1" w14:textId="1A50FD05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1B1836C" w14:textId="0D55C177" w:rsidR="00281977" w:rsidRPr="00B67C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B67C72" w14:paraId="2852D673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281977" w:rsidRPr="00B67C72" w:rsidRDefault="00281977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1382EDAA" w14:textId="48E6BBF0" w:rsidR="00281977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obudowa o wysokości 1U przeznaczona do montażu w szafie RACK,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0E43DB2" w14:textId="77777777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F1F8C36" w14:textId="77777777" w:rsidR="00281977" w:rsidRPr="00B67C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B67C72" w14:paraId="51FC4A76" w14:textId="77777777" w:rsidTr="00B65AF2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281977" w:rsidRPr="00B67C72" w:rsidRDefault="00281977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393A95E" w14:textId="7170F8C4" w:rsidR="00105F66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minimalna liczba i typ interfejsów fizycznych: </w:t>
            </w:r>
          </w:p>
          <w:p w14:paraId="4223DC99" w14:textId="77777777" w:rsidR="00105F66" w:rsidRPr="00716D25" w:rsidRDefault="00105F66" w:rsidP="00716D25">
            <w:pPr>
              <w:pStyle w:val="Bezodstpw"/>
              <w:numPr>
                <w:ilvl w:val="0"/>
                <w:numId w:val="3"/>
              </w:numPr>
              <w:rPr>
                <w:rFonts w:cstheme="minorHAnsi"/>
                <w:lang w:val="en-GB"/>
              </w:rPr>
            </w:pPr>
            <w:r w:rsidRPr="00716D25">
              <w:rPr>
                <w:rFonts w:cstheme="minorHAnsi"/>
                <w:lang w:val="en-GB"/>
              </w:rPr>
              <w:t>8 x 1GbE RJ45 (IEEE 1000Base-T)</w:t>
            </w:r>
          </w:p>
          <w:p w14:paraId="64D6C17C" w14:textId="781A3A0E" w:rsidR="00281977" w:rsidRPr="00881916" w:rsidRDefault="00105F66" w:rsidP="00881916">
            <w:pPr>
              <w:pStyle w:val="Bezodstpw"/>
              <w:numPr>
                <w:ilvl w:val="0"/>
                <w:numId w:val="3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2 x 1GbE SFP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DC9A91C" w14:textId="36D73CA7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C6962B3" w14:textId="77777777" w:rsidR="00281977" w:rsidRPr="00B67C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B67C72" w14:paraId="2405241D" w14:textId="77777777" w:rsidTr="00B65AF2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281977" w:rsidRPr="00B67C72" w:rsidRDefault="00281977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5F550DE" w14:textId="77777777" w:rsidR="00105F66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minimalnie dodatkowe porty: </w:t>
            </w:r>
          </w:p>
          <w:p w14:paraId="0F2C3768" w14:textId="77777777" w:rsidR="00105F66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- 2x USB 3.0 , 1x USB 2.0 </w:t>
            </w:r>
          </w:p>
          <w:p w14:paraId="2E5653B2" w14:textId="77777777" w:rsidR="00105F66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- 1x Konsola szeregowa (RJ-45 i USB), </w:t>
            </w:r>
          </w:p>
          <w:p w14:paraId="580FF1EE" w14:textId="40D58F02" w:rsidR="00281977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- dedykowany port managmentowy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6C117AA" w14:textId="7166C2E7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8B5DDA6" w14:textId="77777777" w:rsidR="00281977" w:rsidRPr="00B67C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B67C72" w14:paraId="4A8152EE" w14:textId="77777777" w:rsidTr="00B65AF2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281977" w:rsidRPr="00B67C72" w:rsidRDefault="00281977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  <w:shd w:val="clear" w:color="auto" w:fill="auto"/>
          </w:tcPr>
          <w:p w14:paraId="6BB755D0" w14:textId="491864F7" w:rsidR="00281977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obsługa nielimitowanej ilości hostów w sieci chronionej, oraz użytkowników,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3640C9D" w14:textId="77777777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044CD35" w14:textId="77777777" w:rsidR="00281977" w:rsidRPr="00B67C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B67C72" w14:paraId="24715EB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E5744C8" w14:textId="77777777" w:rsidR="00281977" w:rsidRPr="00B67C72" w:rsidRDefault="00281977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4F6A211" w14:textId="47E63BAF" w:rsidR="00281977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zintegrowany podwójny dysk SSD do przechowywania oprogramowania, logowania i raportowania o  pojemności nie mniejszej niż 120 GB,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4B45838" w14:textId="76A348DD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A9215A" w14:textId="77777777" w:rsidR="00281977" w:rsidRPr="00B67C72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B67C72" w14:paraId="1D59388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281977" w:rsidRPr="00B67C72" w:rsidRDefault="00281977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55966B0" w14:textId="31C49ACD" w:rsidR="00281977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wyświetlacz LCD na przednim panelu z podstawowymi informacjami statusowymi i konfiguracyjnymi,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1C52F92" w14:textId="2D0120C7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4BEF8BD" w14:textId="712F4C54" w:rsidR="00281977" w:rsidRPr="00B67C72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B67C72" w14:paraId="2F0F8BC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281977" w:rsidRPr="00B67C72" w:rsidRDefault="00281977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EF0DB85" w14:textId="20421137" w:rsidR="00281977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minimalna liczba i typ interfejsów wirtualnych: 100 (IEEE 802.1Q)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92282EA" w14:textId="4609C510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C0536AE" w14:textId="77777777" w:rsidR="00281977" w:rsidRPr="00B67C72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B67C72" w14:paraId="47F6E69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281977" w:rsidRPr="00B67C72" w:rsidRDefault="00281977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75DC082" w14:textId="2A1B41BB" w:rsidR="00BC59A8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minimalna liczba nowych połączeń na sekundę: 148 000,  jednoczesnych połączeń 6 500 000,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2AF1D15" w14:textId="21AC0784" w:rsidR="00281977" w:rsidRPr="00B67C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2FB9103" w14:textId="77777777" w:rsidR="00281977" w:rsidRPr="00B67C72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B67C72" w14:paraId="00519B3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340B07B" w14:textId="77777777" w:rsidR="00BC59A8" w:rsidRPr="00B67C72" w:rsidRDefault="00BC59A8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3BF28A3" w14:textId="59080758" w:rsidR="00BC59A8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minimalna przepustowość:  Firewall - 35 Gbps;  IPS - 7 Gbps; Threat Protection - 1,4 </w:t>
            </w:r>
            <w:r w:rsidRPr="00716D25">
              <w:rPr>
                <w:rFonts w:cstheme="minorHAnsi"/>
              </w:rPr>
              <w:lastRenderedPageBreak/>
              <w:t>Gbps; VPN IPsec -  3,5  Gbps; SSL/TLS Inspection - 1450 Mbps,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786D9C4" w14:textId="4EA78E14" w:rsidR="00F877FB" w:rsidRPr="00B67C72" w:rsidRDefault="00092017" w:rsidP="00F877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3B5D2B44" w14:textId="6B66D466" w:rsidR="00BC59A8" w:rsidRPr="00B67C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B67C72" w14:paraId="4574346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9757E90" w14:textId="77777777" w:rsidR="00BC59A8" w:rsidRPr="00B67C72" w:rsidRDefault="00BC59A8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B855041" w14:textId="561F19F5" w:rsidR="00BC59A8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maksymalne opóźnienie pakietów firewall (dla 4 byte UDP):  4 μs,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4647D58" w14:textId="32D2CAA5" w:rsidR="00BC59A8" w:rsidRPr="00B67C72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29677E" w14:textId="2B398B84" w:rsidR="00BC59A8" w:rsidRPr="00B67C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B67C72" w14:paraId="0099449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215EE82" w14:textId="77777777" w:rsidR="00BC59A8" w:rsidRPr="00B67C72" w:rsidRDefault="00BC59A8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E6BBCE8" w14:textId="60089D98" w:rsidR="00BC59A8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minimalna liczba jednoczesnych połączeń SSL/TLS:  18 400,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63AD54A" w14:textId="6C2A22FE" w:rsidR="00BC59A8" w:rsidRPr="00B67C72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A155CE3" w14:textId="77777777" w:rsidR="00BC59A8" w:rsidRPr="00B67C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B67C72" w14:paraId="140A0F2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DB7A88A" w14:textId="77777777" w:rsidR="00BC59A8" w:rsidRPr="00B67C72" w:rsidRDefault="00BC59A8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9C9B540" w14:textId="6DDCC3E9" w:rsidR="00BC59A8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możliwość podpięcia dodatkowego, zewnętrznego nadmiarowego (redundantnego) źródła zasilania,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A3B24E8" w14:textId="4F44C74B" w:rsidR="00BC59A8" w:rsidRPr="00B67C72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0384CB" w14:textId="77777777" w:rsidR="00BC59A8" w:rsidRPr="00B67C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B67C72" w14:paraId="5B36957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4F97FE7" w14:textId="77777777" w:rsidR="00BC59A8" w:rsidRPr="00B67C72" w:rsidRDefault="00BC59A8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F267EF1" w14:textId="77777777" w:rsidR="00105F66" w:rsidRPr="00716D25" w:rsidRDefault="00105F66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co najmniej jeden dodatkowy wolny slot do rozbudowy o dodatkowe moduły interfejsów sieciowych z możliwością rozbudowy między innymi o:</w:t>
            </w:r>
          </w:p>
          <w:p w14:paraId="22E09FCC" w14:textId="77777777" w:rsidR="00105F66" w:rsidRPr="00716D25" w:rsidRDefault="00105F66" w:rsidP="00716D25">
            <w:pPr>
              <w:pStyle w:val="Bezodstpw"/>
              <w:rPr>
                <w:rFonts w:cstheme="minorHAnsi"/>
                <w:lang w:val="en-GB"/>
              </w:rPr>
            </w:pPr>
            <w:r w:rsidRPr="00716D25">
              <w:rPr>
                <w:rFonts w:cstheme="minorHAnsi"/>
                <w:lang w:val="en-GB"/>
              </w:rPr>
              <w:t>8  x port GbE SFP</w:t>
            </w:r>
          </w:p>
          <w:p w14:paraId="1E5F0A16" w14:textId="77777777" w:rsidR="00105F66" w:rsidRPr="00716D25" w:rsidRDefault="00105F66" w:rsidP="00716D25">
            <w:pPr>
              <w:pStyle w:val="Bezodstpw"/>
              <w:rPr>
                <w:rFonts w:cstheme="minorHAnsi"/>
                <w:lang w:val="en-GB"/>
              </w:rPr>
            </w:pPr>
            <w:r w:rsidRPr="00716D25">
              <w:rPr>
                <w:rFonts w:cstheme="minorHAnsi"/>
                <w:lang w:val="en-GB"/>
              </w:rPr>
              <w:t>8  x port GbE copper</w:t>
            </w:r>
          </w:p>
          <w:p w14:paraId="3F12B194" w14:textId="77777777" w:rsidR="00105F66" w:rsidRPr="00716D25" w:rsidRDefault="00105F66" w:rsidP="00716D25">
            <w:pPr>
              <w:pStyle w:val="Bezodstpw"/>
              <w:rPr>
                <w:rFonts w:cstheme="minorHAnsi"/>
                <w:lang w:val="en-GB"/>
              </w:rPr>
            </w:pPr>
            <w:r w:rsidRPr="00716D25">
              <w:rPr>
                <w:rFonts w:cstheme="minorHAnsi"/>
                <w:lang w:val="en-GB"/>
              </w:rPr>
              <w:t>4  x port 10 GbE SFP+</w:t>
            </w:r>
          </w:p>
          <w:p w14:paraId="4B334E76" w14:textId="77777777" w:rsidR="00105F66" w:rsidRPr="00716D25" w:rsidRDefault="00105F66" w:rsidP="00716D25">
            <w:pPr>
              <w:pStyle w:val="Bezodstpw"/>
              <w:rPr>
                <w:rFonts w:cstheme="minorHAnsi"/>
                <w:lang w:val="en-GB"/>
              </w:rPr>
            </w:pPr>
            <w:r w:rsidRPr="00716D25">
              <w:rPr>
                <w:rFonts w:cstheme="minorHAnsi"/>
                <w:lang w:val="en-GB"/>
              </w:rPr>
              <w:t>4  x port 2,5GbE copper PoE+</w:t>
            </w:r>
          </w:p>
          <w:p w14:paraId="0A55DA97" w14:textId="77777777" w:rsidR="00105F66" w:rsidRPr="00716D25" w:rsidRDefault="00105F66" w:rsidP="00716D25">
            <w:pPr>
              <w:pStyle w:val="Bezodstpw"/>
              <w:rPr>
                <w:rFonts w:cstheme="minorHAnsi"/>
                <w:lang w:val="en-GB"/>
              </w:rPr>
            </w:pPr>
            <w:r w:rsidRPr="00716D25">
              <w:rPr>
                <w:rFonts w:cstheme="minorHAnsi"/>
                <w:lang w:val="en-GB"/>
              </w:rPr>
              <w:t>4  x port GbE copper bypass (2 pary)</w:t>
            </w:r>
          </w:p>
          <w:p w14:paraId="1AAF7E8B" w14:textId="77777777" w:rsidR="00105F66" w:rsidRPr="00716D25" w:rsidRDefault="00105F66" w:rsidP="00716D25">
            <w:pPr>
              <w:pStyle w:val="Bezodstpw"/>
              <w:rPr>
                <w:rFonts w:cstheme="minorHAnsi"/>
                <w:lang w:val="en-GB"/>
              </w:rPr>
            </w:pPr>
            <w:r w:rsidRPr="00716D25">
              <w:rPr>
                <w:rFonts w:cstheme="minorHAnsi"/>
                <w:lang w:val="en-GB"/>
              </w:rPr>
              <w:t>4  x port GbE copper PoE+</w:t>
            </w:r>
          </w:p>
          <w:p w14:paraId="42AC906B" w14:textId="4475AEB8" w:rsidR="00BC59A8" w:rsidRPr="00716D25" w:rsidRDefault="00105F66" w:rsidP="00716D25">
            <w:pPr>
              <w:pStyle w:val="Bezodstpw"/>
              <w:rPr>
                <w:rFonts w:cstheme="minorHAnsi"/>
                <w:lang w:val="en-GB"/>
              </w:rPr>
            </w:pPr>
            <w:r w:rsidRPr="00716D25">
              <w:rPr>
                <w:rFonts w:cstheme="minorHAnsi"/>
                <w:lang w:val="en-GB"/>
              </w:rPr>
              <w:t>4  x port 2,5GbE copper PoE+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456548C" w14:textId="4F60CA7C" w:rsidR="00092017" w:rsidRPr="00B67C72" w:rsidRDefault="00BC59A8" w:rsidP="0009201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  <w:p w14:paraId="712D27FE" w14:textId="0AE0280B" w:rsidR="00F877FB" w:rsidRPr="00B67C72" w:rsidRDefault="00F877FB" w:rsidP="00F877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6C643448" w14:textId="5D99860D" w:rsidR="00BC59A8" w:rsidRPr="00B67C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B67C72" w14:paraId="6228A35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791029B" w14:textId="71F6687F" w:rsidR="00BC59A8" w:rsidRPr="00B67C72" w:rsidRDefault="00DB5322" w:rsidP="00DB53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III.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11DDEDC" w14:textId="52340101" w:rsidR="00BC59A8" w:rsidRPr="00716D25" w:rsidRDefault="00DB5322" w:rsidP="00716D25">
            <w:pPr>
              <w:pStyle w:val="Bezodstpw"/>
              <w:rPr>
                <w:rFonts w:cstheme="minorHAnsi"/>
                <w:b/>
              </w:rPr>
            </w:pPr>
            <w:r w:rsidRPr="00716D25">
              <w:rPr>
                <w:rFonts w:cstheme="minorHAnsi"/>
                <w:b/>
              </w:rPr>
              <w:t>PODSTAWOWE FUNKCJE OCHRONNE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1FB5CC9" w14:textId="38509220" w:rsidR="00BC59A8" w:rsidRPr="00B67C72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3237411" w14:textId="77777777" w:rsidR="00BC59A8" w:rsidRPr="00B67C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B67C72" w14:paraId="60EA814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C00C0D3" w14:textId="18B56A1B" w:rsidR="00BC59A8" w:rsidRPr="00B67C72" w:rsidRDefault="00465216" w:rsidP="004652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IIIa.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3F24AC5" w14:textId="3420BEE8" w:rsidR="00BC59A8" w:rsidRPr="00290078" w:rsidRDefault="00DB5322" w:rsidP="00716D25">
            <w:pPr>
              <w:pStyle w:val="Bezodstpw"/>
              <w:rPr>
                <w:rFonts w:cstheme="minorHAnsi"/>
                <w:b/>
                <w:bCs/>
              </w:rPr>
            </w:pPr>
            <w:r w:rsidRPr="00290078">
              <w:rPr>
                <w:rFonts w:cstheme="minorHAnsi"/>
                <w:b/>
                <w:bCs/>
              </w:rPr>
              <w:t>Zarządzanie i utrzymanie: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12B6BF7" w14:textId="0602B251" w:rsidR="00BC59A8" w:rsidRPr="00B67C72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9D9BB12" w14:textId="77777777" w:rsidR="00BC59A8" w:rsidRPr="00B67C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B67C72" w14:paraId="2E59CF3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4EF7D3B" w14:textId="77777777" w:rsidR="00BC59A8" w:rsidRPr="00B67C72" w:rsidRDefault="00BC59A8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2A3F0FD" w14:textId="2379F1A1" w:rsidR="00BC59A8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być zarządzanie przez wbudowany webowy graficzny interfejs użytkownika (Web GUI). Wbudowany webowy graficzny interfejs użytkownika powinien oferować narzędzia diagnostyczne takie jak co najmniej: ping, traceroute, name lookup, route lookup. Interfejs graficzny powinien zapewniać narzędzia do przechwytywania pakietów, wyświetlania otwartych połączeń sieciowych, wyświetlania tablicy ARP/NDP.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660E85D" w14:textId="44EF1A65" w:rsidR="00BC59A8" w:rsidRPr="00B67C72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BEF214" w14:textId="77777777" w:rsidR="00BC59A8" w:rsidRPr="00B67C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B67C72" w14:paraId="152C616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67DEBFE" w14:textId="77777777" w:rsidR="00BC59A8" w:rsidRPr="00B67C72" w:rsidRDefault="00BC59A8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7D34F1B" w14:textId="7C71E64D" w:rsidR="00BC59A8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pełen wiersz poleceń dostępny z poziomu interfejsu graficznego urządzenia, portu konsolowego oraz za pośrednictwem bezpiecznego protokołu SSH.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08EA4DD" w14:textId="13D394E6" w:rsidR="00BC59A8" w:rsidRPr="00B67C72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B5774E5" w14:textId="77777777" w:rsidR="00BC59A8" w:rsidRPr="00B67C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B67C72" w14:paraId="3C451F2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28CE850" w14:textId="77777777" w:rsidR="0002060D" w:rsidRPr="00B67C72" w:rsidRDefault="0002060D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2B9195B" w14:textId="6E8D8AF3" w:rsidR="0002060D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mechanizm blokady kolejnych połączeń w przypadku prób nieautoryzowanego dostępu do interfejsu do zarządzania. Liczba takich prób oraz czas blokady powinny być swobodnie definiowane przez administratora.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20E9F28" w14:textId="5BEEADE1" w:rsidR="0002060D" w:rsidRPr="00B67C72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5FCBF56" w14:textId="77777777" w:rsidR="0002060D" w:rsidRPr="00B67C72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B67C72" w14:paraId="1644E13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B64F192" w14:textId="77777777" w:rsidR="0002060D" w:rsidRPr="00B67C72" w:rsidRDefault="0002060D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A943871" w14:textId="180F86E9" w:rsidR="0002060D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System powinien oferować możliwość zdefiniowania polityki bezpieczeństwa dla haseł administratorów w zakresie </w:t>
            </w:r>
            <w:r w:rsidRPr="00716D25">
              <w:rPr>
                <w:rFonts w:cstheme="minorHAnsi"/>
              </w:rPr>
              <w:lastRenderedPageBreak/>
              <w:t>minimalnej ilości znaków czy złożoności hasła.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3462F0E" w14:textId="3A662ECD" w:rsidR="0002060D" w:rsidRPr="00B67C72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3687E40F" w14:textId="77777777" w:rsidR="0002060D" w:rsidRPr="00B67C72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B67C72" w14:paraId="4398DD5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49296C0" w14:textId="77777777" w:rsidR="0002060D" w:rsidRPr="00B67C72" w:rsidRDefault="0002060D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6AE0817" w14:textId="4A2E1593" w:rsidR="0002060D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możliwość definiowania profili administracyjnych określających dostęp do poszczególnych modułów konfiguracyjnych urządzenia na prawach: brak dostępu, dostęp tylko do odczytu lub pełen odczyt i zapis.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D7900A4" w14:textId="34699CC0" w:rsidR="0002060D" w:rsidRPr="00B67C72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61A8CD1" w14:textId="77777777" w:rsidR="0002060D" w:rsidRPr="00B67C72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B67C72" w14:paraId="08B9E8D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CDC286A" w14:textId="77777777" w:rsidR="0002060D" w:rsidRPr="00B67C72" w:rsidRDefault="0002060D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5074A0B" w14:textId="4B76BFC9" w:rsidR="0002060D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System powinien zapewniać monitorowanie w czasie rzeczywistym stanu urządzenia (użycie CPU, RAM, HDD, obciążenie interfejsów sieciowych).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3B0522C" w14:textId="10B51124" w:rsidR="0002060D" w:rsidRPr="00B67C72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4D5B71" w14:textId="77777777" w:rsidR="0002060D" w:rsidRPr="00B67C72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B67C72" w14:paraId="55290C5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73353EF" w14:textId="77777777" w:rsidR="0002060D" w:rsidRPr="00B67C72" w:rsidRDefault="0002060D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728006C" w14:textId="0D37E5D3" w:rsidR="0002060D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opcję automatycznego wylogowania administratora po zdefiniowanym czasie bezczynności.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4A4E7CF" w14:textId="4D2D50D5" w:rsidR="0002060D" w:rsidRPr="00B67C72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5DA8FE" w14:textId="77777777" w:rsidR="0002060D" w:rsidRPr="00B67C72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B67C72" w14:paraId="0B6412F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E96DF1C" w14:textId="77777777" w:rsidR="0002060D" w:rsidRPr="00B67C72" w:rsidRDefault="0002060D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CF9F323" w14:textId="593BC1E6" w:rsidR="0002060D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możliwość zdefiniowania własnych obiektów typu sieć, usługa, host,</w:t>
            </w:r>
            <w:r w:rsidR="00EA75D4" w:rsidRPr="00716D25">
              <w:rPr>
                <w:rFonts w:cstheme="minorHAnsi"/>
              </w:rPr>
              <w:t xml:space="preserve"> harmonogram czasowy, użytkownik, grupa użytkowników, klient, serwer z możliwością wykorzystania ich do budowy polityk bezpieczeństwa. Dodawanie tego typu obiektów powinno być możliwe bezpośrednio podczas tworzenia dowolnej polisy bezpieczeństwa.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BF167DF" w14:textId="662E9024" w:rsidR="0002060D" w:rsidRPr="00B67C72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72AAE0E" w14:textId="77777777" w:rsidR="0002060D" w:rsidRPr="00B67C72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B67C72" w14:paraId="5FBA322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A60DCB0" w14:textId="77777777" w:rsidR="0002060D" w:rsidRPr="00B67C72" w:rsidRDefault="0002060D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0FF3822" w14:textId="1BCE6798" w:rsidR="0002060D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mechanizm pozwalający na śledzenie zmian w konfiguracji.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A195547" w14:textId="59862902" w:rsidR="0002060D" w:rsidRPr="00B67C72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8E97855" w14:textId="77777777" w:rsidR="0002060D" w:rsidRPr="00B67C72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B67C72" w14:paraId="1F191E8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6EBF62A" w14:textId="77777777" w:rsidR="00990976" w:rsidRPr="00B67C72" w:rsidRDefault="00990976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54F990D" w14:textId="166A4957" w:rsidR="00990976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elastyczne zarządzanie dostępem do usług administracyjnych na poziomie stref zapory sieciowej.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9AF61DC" w14:textId="487CBF11" w:rsidR="00990976" w:rsidRPr="00B67C72" w:rsidRDefault="00990976" w:rsidP="00990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84A2279" w14:textId="77777777" w:rsidR="00990976" w:rsidRPr="00B67C72" w:rsidRDefault="00990976" w:rsidP="009909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B67C72" w14:paraId="721310A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8AD51EA" w14:textId="77777777" w:rsidR="00990976" w:rsidRPr="00B67C72" w:rsidRDefault="00990976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C2C4E2F" w14:textId="7C1047DA" w:rsidR="00990976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być wyposażony w mechanizm automatycznego powiadamiania za pośrednictwem protokołów SMTP lub SNMP.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AC0222F" w14:textId="74BADB38" w:rsidR="00990976" w:rsidRPr="00B67C72" w:rsidRDefault="00990976" w:rsidP="00990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7EC5F5B" w14:textId="77777777" w:rsidR="00990976" w:rsidRPr="00B67C72" w:rsidRDefault="00990976" w:rsidP="009909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B67C72" w14:paraId="47CAF3B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146F076" w14:textId="77777777" w:rsidR="00990976" w:rsidRPr="00B67C72" w:rsidRDefault="00990976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98396EA" w14:textId="75266CC6" w:rsidR="00990976" w:rsidRPr="00716D25" w:rsidRDefault="00DB5322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wsparcie dla protokołów SNMP v1, v2 i v3.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84163C1" w14:textId="7AFCD02C" w:rsidR="00990976" w:rsidRPr="00B67C72" w:rsidRDefault="00990976" w:rsidP="00990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F9CA74C" w14:textId="77777777" w:rsidR="00990976" w:rsidRPr="00B67C72" w:rsidRDefault="00990976" w:rsidP="009909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94B319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BA456E7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AA6BF0C" w14:textId="4A184A75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możliwość integracji z centralnym systemem do zarządzania.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9FC151C" w14:textId="52CB83FE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6C2C6A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DF2CEA5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E165545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9D20F82" w14:textId="6F1EC2F4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zawierać wbudowany mechanizm do tworzenia kopii zapasowych konfiguracji z zapisem do pliku lokalnego lub na wskazany  e-mail.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AA9C718" w14:textId="64937AAB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E47A786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80F472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04F1943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5890FF5" w14:textId="4C5F99D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Rozwiązanie powinno oferować mechanizm pozwalający na automatyczne tworzenie kopii zapasowych w odstępach </w:t>
            </w:r>
            <w:r w:rsidRPr="00716D25">
              <w:rPr>
                <w:rFonts w:cstheme="minorHAnsi"/>
              </w:rPr>
              <w:lastRenderedPageBreak/>
              <w:t>czasowych: codziennie, raz w tygodniu lub raz w miesiącu.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6360412" w14:textId="08D5D25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6146E6C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0420A9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E4FE6FC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A5D483C" w14:textId="61A8223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zapewnić możliwość uruchomienia zdalnego dostępu dla pracowników wsparcia technicznego bez konieczności tworzenia czy modyfikowania polis zapory sieciowej.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7A8F4D9" w14:textId="0DF2C30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7C5F48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8E15B1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55F2DD9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F6ECF0C" w14:textId="4372A7E6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Zarządzanie licencjami i subskrypcjami powinno odbywać się za pośrednictwem portalu on-cloud.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909EAE2" w14:textId="353177BB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C84ACAE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F2AC79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8B9257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1DE3DC9" w14:textId="7A23A38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musi umożliwiać przechowywanie przynajmniej dwóch wersji oprogramowania systemowego (firmware).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5F52AC7" w14:textId="45CB08A4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976D735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84BF32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ACB1A40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CBACB7D" w14:textId="2BEC2BB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ochrony powinien umożliwiać rozbudowę i utworzenie klastra złożonego z dwóch urządzeń w celu zapewnienia wysokiej dostępności w trybie Active-Active lub Active-Passive.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51D43C5" w14:textId="29F5E6F4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EBD896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C851AF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0DF3B9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EFD4528" w14:textId="6C9CE8AB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W przypadku klastra Active-Passive nie jest wymagany zakup dodatkowej licencji (w tym na drugie urządzenie).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552BF57" w14:textId="59A9E034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283273C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F93CC5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92C349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FEAD7A0" w14:textId="5EB812B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Dedykowany układ sprzętowy akcelerujący funkcje filtracji, szyfrowania i deszyfrowania ruchu SSL/TSL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F5F139B" w14:textId="650B024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D7FEC2A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D45266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3E95011" w14:textId="207029FC" w:rsidR="008D47D9" w:rsidRPr="00B67C72" w:rsidRDefault="008D47D9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IIIb.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8B168FA" w14:textId="33E909D1" w:rsidR="008D47D9" w:rsidRPr="00716D25" w:rsidRDefault="008D47D9" w:rsidP="00716D25">
            <w:pPr>
              <w:pStyle w:val="Bezodstpw"/>
              <w:rPr>
                <w:rFonts w:cstheme="minorHAnsi"/>
                <w:b/>
                <w:bCs/>
              </w:rPr>
            </w:pPr>
            <w:r w:rsidRPr="00716D25">
              <w:rPr>
                <w:rFonts w:cstheme="minorHAnsi"/>
                <w:b/>
                <w:bCs/>
              </w:rPr>
              <w:t>Zapora sieciowa, konfiguracja sieciowa oraz routing: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9151FA0" w14:textId="72626FD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6B310B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0906CD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732514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065CFC3" w14:textId="133293D5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Wymagane jest aby zapora sieciowa działała w oparciu o mechanizm Stateful Deep Packet Inspection.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CE04F0C" w14:textId="456AAC4E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44545B7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BE1FB3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97E061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2BB9B96" w14:textId="6F17000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budowanie polis bezpieczeństwa w oparciu o takie obiekty jak sieć, użytkownik, grupa czy czas.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24C820F" w14:textId="2861149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C267EF8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749B15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DE696B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231BCB5" w14:textId="58B8FA34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możliwość tworzenia polis w oparciu o relacje między strefami zapory sieciowej.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92142BF" w14:textId="6BFFE6B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C0A6ECE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AFEB84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C1789B0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E09FCE7" w14:textId="74817B5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umożliwiać budowanie polis bezpieczeństwa dla użytkowników i grup użytkowników w oparciu o definiowane przez administratora harmonogramy czasowe.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0380D34" w14:textId="5342504C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15F2AED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4C6633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77D36C9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9AB98E1" w14:textId="79A3F53D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Polisy zapory powinny umożliwiać egzekwowanie ruchu dla poszczególnych stref, sieci lub usług.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714E41A" w14:textId="320F436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77F96BC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656FD1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D9B417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82BDBDC" w14:textId="57A3901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ochrony powinien zawierać predefiniowane strefy typu: LAN, WAN, DMZ, LOCAL/SELF, VPN.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59E4809" w14:textId="0E99D7C8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43E5531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CC02FB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A1561C6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154EDC8" w14:textId="22C88641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możliwość definiowania własnych stref zapory sieciowej.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232C714" w14:textId="3EF7D5D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10C37AA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1A3D2B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E235638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CAF7D03" w14:textId="0AC41F4B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pozwolić na definiowanie własnych polis NAT wraz z IP masquerading.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35B8753" w14:textId="44D29BA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9634D9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002D56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28465C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C40A8DC" w14:textId="01B40D2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ochronę przed skanowaniem portów (portscan blocking) oraz atakami typu DoS czy DDoS (flood protection).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79AAA2F" w14:textId="6C5E38F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37F91A1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6EC38D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43EBA0C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5744E73" w14:textId="4AB74B38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blokowanie ruchu na podstawie kraju pochodzenia (geolokalizacja IP).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9F287CA" w14:textId="75BD25D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8502D7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4DD304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6147E3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B3A1A8E" w14:textId="108F06E1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obsługę routingu statycznego oraz protokołów routingu dynamicznego (RIP, BGP, OSPF).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F19A3FD" w14:textId="7462751C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B4D1B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8C5543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390305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D9BEC4B" w14:textId="1FFAEE50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wsparcie dla IGMP snooping.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1C50656" w14:textId="0033ADA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E90EC47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19999B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97C600C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37D7723" w14:textId="6C575E48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możliwość przekierowania ruchu do nadrzędnego serwera proxy (upstream/parrent proxy).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F505E32" w14:textId="599AC57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93A6DF8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DE79BF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816854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30444F3" w14:textId="7F79927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wsparcie dla IEEE 802.3Q VLAN z niezależnymi pulami DHCP.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5D5C251" w14:textId="2195B36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48C856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0A0FE0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5BA075C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CB90BF2" w14:textId="4835120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możliwość łączenia interfejsów w warstwie L2 (bridge) wraz z STP oraz przekazywaniem ruchu rozgłoszeniowego ARP.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20C0D3F" w14:textId="0D97752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364E48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F19F18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AC9F55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0D56E21" w14:textId="0B18AE68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wsparcie dla IPv6 wraz z tunelowaniem 6in4, 6to4, 4in6 oraz IPv6 rapid deployment (6rd).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6EEE74B" w14:textId="0675362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62BF31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CAD2B8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0554DB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392E1F5" w14:textId="0B0A36B6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funkcjonalność serwera DHCP dla IPv4 oraz IPv6 i DHCP Relay.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4F35F99" w14:textId="59AA39D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7A76A7D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577562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3FECF6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168C2A6" w14:textId="546D3680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rozkład ruchu pomiędzy wieloma interfejsami WAN, z automatyczną diagnostyką łączy oraz automatycznym przełączaniem ruchu w przypadku awarii łącza.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B000E60" w14:textId="75E66E4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C34824B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A5A4CD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A7BF40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04CDDE6" w14:textId="685E4483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pełną obsługę usług DNS, DHCP oraz NTP.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FE98CFB" w14:textId="5771749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DD25D8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E93696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15033B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CDD6B32" w14:textId="59738801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rozkładanie ruchu do strefy WAN w oparciu o wagi interfejsów.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56623F9" w14:textId="0C49F53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A7ED3E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41C9425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621F826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0399149" w14:textId="3454DF8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wsparcie dla Policy Based Routing oraz Multipath Rules.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B87824C" w14:textId="3B42E2A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89E8337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CCA07F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2D2FAB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2E983C4" w14:textId="0B15006B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Wymagane jest by rozwiązanie zapewniało obsługę modemów USB 3G/LTE/UMTS.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370DA03" w14:textId="0FFE4A62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B685677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AB550B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74B28D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969CC44" w14:textId="435F57D5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możliwość agregowania linków fizycznych w oparciu o IEEE 802.3ad (LACP).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ACE2D96" w14:textId="2978550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2B7A80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85F198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2FFBAA8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7A88AB5" w14:textId="0F1BDDED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wsparcie dla usług Dynamic DNS takich jak DynDNS, ZoneEdit, EasyDNS, DynAcces lub inną oferowana przez producenta rozwiązania.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7DE2D21" w14:textId="0863266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17609B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651C59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515290A" w14:textId="69DDC601" w:rsidR="008D47D9" w:rsidRPr="00B67C72" w:rsidRDefault="008D47D9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IIIc.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7D418A2" w14:textId="21186297" w:rsidR="008D47D9" w:rsidRPr="00290078" w:rsidRDefault="008D47D9" w:rsidP="00716D25">
            <w:pPr>
              <w:pStyle w:val="Bezodstpw"/>
              <w:rPr>
                <w:rFonts w:cstheme="minorHAnsi"/>
                <w:b/>
                <w:bCs/>
              </w:rPr>
            </w:pPr>
            <w:r w:rsidRPr="00290078">
              <w:rPr>
                <w:rFonts w:cstheme="minorHAnsi"/>
                <w:b/>
                <w:bCs/>
              </w:rPr>
              <w:t>Podstawowe kształtowanie pasma oraz limity ilości danych: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EC1DAF0" w14:textId="5EC4A84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DF90C17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5C1353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5ACADF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C9B94A8" w14:textId="7953B10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możliwość elastycznego kształtowania pasma (QoS) dla sieci lub użytkowników.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7A2D164" w14:textId="3978F02E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C47B395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FD083F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5E5C72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B175ED2" w14:textId="6DE070EB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pozwalać na tworzenie limitów ilości danych dla użytkowników w kierunku upload, download lub total. Limity powinny być przyznawane cykliczne lub niecykliczne.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A9D64CD" w14:textId="207CB2D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330BD07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64B1F4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4A0F0F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D489157" w14:textId="1EC23103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mieć zaimplementowane mechanizmy optymalizujące ruch VoIP.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3FC8223" w14:textId="6AE560E8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9192FCA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DEE056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8893072" w14:textId="5E693782" w:rsidR="008D47D9" w:rsidRPr="00B67C72" w:rsidRDefault="008D47D9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IIId.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21458D0" w14:textId="00E4C63E" w:rsidR="008D47D9" w:rsidRPr="00716D25" w:rsidRDefault="008D47D9" w:rsidP="00716D25">
            <w:pPr>
              <w:pStyle w:val="Bezodstpw"/>
              <w:rPr>
                <w:rFonts w:cstheme="minorHAnsi"/>
                <w:b/>
                <w:bCs/>
              </w:rPr>
            </w:pPr>
            <w:r w:rsidRPr="00716D25">
              <w:rPr>
                <w:rFonts w:cstheme="minorHAnsi"/>
                <w:b/>
                <w:bCs/>
              </w:rPr>
              <w:t>Bezpieczeństwo sieci bezprzewodowej: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19FDD68" w14:textId="7CC381B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CFDC15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3F6E8A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B88D7B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BC8E80A" w14:textId="7B41980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obsługę punktów dostępowych sieci bezprzewodowej producenta rozwiązania.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57AB001" w14:textId="735436CC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EBF178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E7F9A2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AD5A5C8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145D135" w14:textId="038F3998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obsługę punktów dostępowych sieci bezprzewodowej pracujących w trybach Wireless Bridge oraz Wireless Repeater.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E77B923" w14:textId="00C730E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206809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2BEA94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A6D244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618899C" w14:textId="7777777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Punkty dostępowe sieci bezprzewodowej powinny być powiązane z siecią lokalną, siecią VLAN lub</w:t>
            </w:r>
          </w:p>
          <w:p w14:paraId="38165CB0" w14:textId="22551546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dedykowaną strefą zapory zachowując możliwość izolacji klientów sieci bezprzewodowej.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CEEA70D" w14:textId="74AC3DC6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A8B72C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B74CA8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7052DF0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CC0576F" w14:textId="2970F20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Wdrożenie punktów dostępowych sieci bezprzewodowej powinno odbywać się na zasadzie plug-and-play, gdzie punkty dostępowe powinny automatycznie odnaleźć kontroler sieci bezprzewodowej zintegrowany w dostarczanym rozwiązaniu.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9E711EC" w14:textId="0D0C436E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0A740FB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5C4EE4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2C1C13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E1EEFFE" w14:textId="4104DB0E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Zarządzanie punktami dostępowymi sieci bezprzewodowej powinno odbywać się z poziomu webowego interfejsu graficznego rozwiązania oferując centralne monitorowanie i zarządzanie tak punktami dostępowymi jak klientami sieci bezprzewodowej.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3E9AAE7" w14:textId="2A838A56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64E52A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DC7FC55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97DC26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896CB19" w14:textId="2666597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zawierać działający w tle mechanizm cyklicznego automatycznego doboru kanałów sieci bezprzewodowej oraz wykrywania wrogich punktów dostępowych.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BFA38FA" w14:textId="135EC1A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9689FD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255DC6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0513E86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7D87558" w14:textId="427AECC0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obsługę wielu SSID w możliwością wyłączenia rozgłaszania identyfikatorów sieci bezprzewodowej.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61A8292" w14:textId="35374D2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20FC71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DCA393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F4FC440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228A996" w14:textId="506E1B9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wsparcie dla WPA2 Personal oraz WPA2 Enterprise.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CFEAD45" w14:textId="2596A65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149F86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039378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8AADBC3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DBD856F" w14:textId="27E659F4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wsparcie dla IEEE 802.1X (RADIUS Authentication) oraz  IEEE 802.11r (Fast Transition).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AB4B2A4" w14:textId="1F77DF5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13603B6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973664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967D91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FFF778E" w14:textId="08E4C7C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umożliwiać tworzenie hot spotów z możliwością definiowania własnych voucherów.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69A71A1" w14:textId="5B9F021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E060ED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F4C1D1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31D0EE6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CD13FAE" w14:textId="06C2B00D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Dostęp do sieci bezprzewodowej powinien być możliwy po zaakceptowaniu warunków, wprowadzeniu hasła dnia, kodu z vouchera lub po autoryzacji z użyciem nazwy użytkownika oraz hasła dla gości.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284E3E7" w14:textId="7E1FD31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28122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382794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9C34218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2CB7507" w14:textId="056AA8A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możliwość tworzenia sieci dla gości w wariancie walled garden.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2554D02" w14:textId="25F2160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D7819CC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F27D9E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1918B8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7A3903D" w14:textId="06270DC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pozwalać na ograniczanie dostępu do sieci bezprzewodowej w oparciu o harmonogramy czasowe.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8E16335" w14:textId="53443AB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9A7A31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70E3E7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25E906C" w14:textId="0649AA80" w:rsidR="008D47D9" w:rsidRPr="00B67C72" w:rsidRDefault="008D47D9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IIIe.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0D77B9E" w14:textId="45692D3B" w:rsidR="008D47D9" w:rsidRPr="00716D25" w:rsidRDefault="008D47D9" w:rsidP="00716D25">
            <w:pPr>
              <w:pStyle w:val="Bezodstpw"/>
              <w:rPr>
                <w:rFonts w:cstheme="minorHAnsi"/>
                <w:b/>
                <w:bCs/>
              </w:rPr>
            </w:pPr>
            <w:r w:rsidRPr="00716D25">
              <w:rPr>
                <w:rFonts w:cstheme="minorHAnsi"/>
                <w:b/>
                <w:bCs/>
              </w:rPr>
              <w:t>Użytkownicy: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5AE23F4" w14:textId="7B8CC04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4A6336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18110B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C8C61FC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09805C5" w14:textId="734A13F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Wymagana praca w trybie Transparent Proxy Authentication (NTLM/Kerberos) lub Client Authentication.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3222EE8" w14:textId="61B9B9D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16E5A0A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2F85F2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48A198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102CCA0" w14:textId="443DBF8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być wyposażone w lokalną bazę użytkowników umożliwiającą wykreowanie nie mniej niż 400 kont.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370FBF5" w14:textId="5227263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07E93C8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7C35E6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8E3984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E54E927" w14:textId="2A5795E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możliwość autentykacji w oparciu o Active Directory, eDirectory, RADIUS, LDAP i TACACS+.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A815A73" w14:textId="42F2701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F77F37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365893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0370109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92F7761" w14:textId="0411847D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automatyczne uwierzytelnianie i identyfikowanie użytkowników w trybie Single Sign On (SSO) w środowiskach opartych o Active Directory oraz eDirectory.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D03BE86" w14:textId="69C1EC5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3B0DEF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085B29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C87CCC0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0C6BD76" w14:textId="6B62D6D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umożliwiać autoryzację dwustopniową za pomocą hasła jednorazowego (One Time Password).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35F3E4B" w14:textId="4F953108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7E5A8B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3644F2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A16A59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1DC6F8C" w14:textId="05E5544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zmianę nazwy użytkownika oraz hasła.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0B01CE9" w14:textId="2986CEC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F51E25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0A111C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05826E7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0D9550B" w14:textId="119A00DE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możliwość uwierzytelniania przez wbudowany Captive Portal.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CA05AC5" w14:textId="33B898F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C6EDE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1CE8A1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E915CF8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9A89E17" w14:textId="49C14F73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automatyczne uwierzytelnianie i identyfikowanie użytkowników w trybie Single Sign On (SSO) w środowisku opartym o Windows Terminal Server.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4C5A5E8" w14:textId="6D4EE55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D7A8F0B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E53F858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BBB497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AFF11EF" w14:textId="359B58D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możliwość uwierzytelniania użytkowników za pośrednictwem oprogramowania (klienta) dostępnego dla platform Windows, Mac OS X, Linux, iOS, Android.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65FC948" w14:textId="06C167CE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3B97F4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08C361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D397A7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11CC022" w14:textId="48CB5A00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możliwość uwierzytelniania klientów VPN w tym IPSec, SSL, PPTP.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703D76D" w14:textId="44B80B4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96C733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870B5F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3C8625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97295FA" w14:textId="4EC24009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udostępniać plik instalacyjny agenta do autentykacji w sieci oraz klienta SSL VPN dla Windows (wraz z konfiguracją).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BF06BE4" w14:textId="63945FAE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167DC06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96D865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985A43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6F8B947" w14:textId="0CEF1099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udostępniać plik z konfiguracją dla klienta SSL VPN dla Windows oraz innych systemów operacyjnych (Mac OS X, Linux, iOS, Android).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EE8AB96" w14:textId="4E27705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F0B8EAE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87D2EF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56553EC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B516B4F" w14:textId="5570DF81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pozwalać na podglądu statystyk ruchu generowanego przez użytkownika.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D8EA916" w14:textId="5A0DF3E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4F9A6B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DDAC17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FCEE08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E879346" w14:textId="20B40D1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samoobsługowe zarządzanie kwarantanną dla wiadomości email.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229B92C" w14:textId="57CB8A22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5B1B78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BDD88B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86A254C" w14:textId="01EC852A" w:rsidR="008D47D9" w:rsidRPr="00B67C72" w:rsidRDefault="008D47D9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IIIf.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B259B91" w14:textId="37E61F46" w:rsidR="008D47D9" w:rsidRPr="00716D25" w:rsidRDefault="008D47D9" w:rsidP="00716D25">
            <w:pPr>
              <w:pStyle w:val="Bezodstpw"/>
              <w:rPr>
                <w:rFonts w:cstheme="minorHAnsi"/>
                <w:b/>
                <w:bCs/>
              </w:rPr>
            </w:pPr>
            <w:r w:rsidRPr="00716D25">
              <w:rPr>
                <w:rFonts w:cstheme="minorHAnsi"/>
                <w:b/>
                <w:bCs/>
              </w:rPr>
              <w:t>VPN oraz klient IPSec VPN (dostępny osobno):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CCDE40A" w14:textId="081D2B68" w:rsidR="008D47D9" w:rsidRPr="00B67C72" w:rsidRDefault="00716D25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1B22FB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548EAA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50CE7A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B20147D" w14:textId="4ED1308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funkcjonalność koncentratora VPN w zakresie połączeń: Site-to-site VPN: IPSec, 256-bit AES/3DES, PFS, autoryzacja z użyciem klucza RSA, PKI (X.509) lub współdzielonego klucza Pre-Shared Key (PSK), Client-to-site VPN: IPSec, PPTP, L2TP, SSL (klient dla Windows dostępny z poziomu samoobsługowego portalu użytkownika).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8BECDF0" w14:textId="445BCBCB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EF317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FD1859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066A02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C1A4418" w14:textId="334E938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Autoryzacja poprzez współdzielony klucz Pre-Shared Key (PSK), PKI (X.509), Smartcard, Token + XAUTH.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6B31D58" w14:textId="10A5F4EE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0797D87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59DA37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D8062B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15902F7" w14:textId="365D1158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Szyfrowanie z użyciem AES (128/192/256), DES, 3DES (112/168), Blowfish, RSA (2048 bit), DH grupy 1/2/5/14, MD5 oraz SHA-256/384/512.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ED3A5F4" w14:textId="49B1FB3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89274F5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F9693D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74E5EA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4930D82" w14:textId="4BDBA2C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Wsparcie dla split-tunneling.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879F4F7" w14:textId="4BFE718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9B77F2C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C6BA1E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E474AB6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009FE97" w14:textId="60D726E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Wsparcie dla NAT-traversal.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A788B7F" w14:textId="58B97E9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D8C5A2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423A7F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FFA3E75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E3B0B56" w14:textId="28117CC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Monitorowanie stanu połączenia.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A2EAD64" w14:textId="5F393B6B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BBEDCA5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E82985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2BFEE54" w14:textId="51EBE6BB" w:rsidR="008D47D9" w:rsidRPr="00B67C72" w:rsidRDefault="008D47D9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716D25">
              <w:rPr>
                <w:rFonts w:asciiTheme="minorHAnsi" w:hAnsiTheme="minorHAnsi" w:cstheme="minorHAnsi"/>
                <w:sz w:val="22"/>
                <w:szCs w:val="22"/>
              </w:rPr>
              <w:t>V.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826E23C" w14:textId="45EC36FE" w:rsidR="008D47D9" w:rsidRPr="00716D25" w:rsidRDefault="008D47D9" w:rsidP="00716D25">
            <w:pPr>
              <w:pStyle w:val="Bezodstpw"/>
              <w:rPr>
                <w:rFonts w:cstheme="minorHAnsi"/>
                <w:b/>
              </w:rPr>
            </w:pPr>
            <w:r w:rsidRPr="00716D25">
              <w:rPr>
                <w:rFonts w:cstheme="minorHAnsi"/>
                <w:b/>
              </w:rPr>
              <w:t>OCHRONA SIECI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6C1E9D7" w14:textId="551C917E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0834D957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F226A15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6F1331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E40F7E2" w14:textId="0E3B69A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  <w:b/>
              </w:rPr>
              <w:t>ATP:</w:t>
            </w:r>
            <w:r w:rsidRPr="00716D25">
              <w:rPr>
                <w:rFonts w:cstheme="minorHAnsi"/>
              </w:rPr>
              <w:t xml:space="preserve"> system ochrony powinien zapewniać wykrywanie i/lub blokadę wszelkich prób nawiązywania połączenia z podejrzanymi serwerami Command and Control.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D725160" w14:textId="4A0669E4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A8932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4785EF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BDD5C9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6374091" w14:textId="627B0259" w:rsidR="008D47D9" w:rsidRPr="00716D25" w:rsidRDefault="008D47D9" w:rsidP="00716D25">
            <w:pPr>
              <w:pStyle w:val="Bezodstpw"/>
              <w:rPr>
                <w:rFonts w:cstheme="minorHAnsi"/>
                <w:b/>
              </w:rPr>
            </w:pPr>
            <w:r w:rsidRPr="00716D25">
              <w:rPr>
                <w:rFonts w:cstheme="minorHAnsi"/>
                <w:b/>
              </w:rPr>
              <w:t>IPS:</w:t>
            </w:r>
            <w:r w:rsidRPr="00716D25">
              <w:rPr>
                <w:rFonts w:cstheme="minorHAnsi"/>
              </w:rPr>
              <w:t xml:space="preserve"> dodatkowy moduł ochrony klasy IPS z bazą minimum 7000 sygnatur. Rozwiązanie powinno zapewniać możliwość dodawania własnych sygnatur IPS. Wymagane jest by system automatycznie aktualizował sygnatury zagrożeń. Rozwiązanie powinno oferować możliwość wyłączenia/włączenia poszczególnych kategorii/sygnatur w celu zredukowania opóźnień w przesyłaniu pakietów. System powinien generować alerty w przypadku wykrycia ataku.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0B4B772" w14:textId="73191C0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EE4FCE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AB3AEB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8984225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42E61C2" w14:textId="46250014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  <w:b/>
              </w:rPr>
              <w:t>Clientless VPN:</w:t>
            </w:r>
            <w:r w:rsidRPr="00716D25">
              <w:rPr>
                <w:rFonts w:cstheme="minorHAnsi"/>
              </w:rPr>
              <w:t xml:space="preserve"> udostępnianie zasobów w postaci usług HTTP, HTTPS, RDP, VNC, SSH, Telnet, FTP, FTPS, SFTP, SMB za pośrednictwem szyfrowanego kanału komunikacji realizowanego przy użyciu przeglądarki web obsługującej HTML5.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268FA8F" w14:textId="25552E5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0612ACD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9360EE5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BA0CFC7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34FCA4E" w14:textId="3288A3D3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  <w:b/>
              </w:rPr>
              <w:t>Synchronizacja z endpoint:</w:t>
            </w:r>
            <w:r w:rsidRPr="00716D25">
              <w:rPr>
                <w:rFonts w:cstheme="minorHAnsi"/>
              </w:rPr>
              <w:t xml:space="preserve"> system powinien mieć możliwość rozbudowy uruchomienia synchronizacji stanu bezpieczeństwa komputerów w sieci LAN z Firewallem. Możliwość automatycznego odcięcia komputera/ów zainfekowanych (dodatkowe oprogramowanie nie będące częścią tego postępowania).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710D0FA" w14:textId="44396DD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B2DDAF6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2DA4A3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0BCEBBF" w14:textId="1E821DD9" w:rsidR="008D47D9" w:rsidRPr="00B67C72" w:rsidRDefault="00716D25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AACF1FF" w14:textId="70E796FE" w:rsidR="008D47D9" w:rsidRPr="00716D25" w:rsidRDefault="008D47D9" w:rsidP="00716D25">
            <w:pPr>
              <w:pStyle w:val="Bezodstpw"/>
              <w:rPr>
                <w:rFonts w:cstheme="minorHAnsi"/>
                <w:b/>
              </w:rPr>
            </w:pPr>
            <w:r w:rsidRPr="00716D25">
              <w:rPr>
                <w:rFonts w:cstheme="minorHAnsi"/>
                <w:b/>
              </w:rPr>
              <w:t>OCHRONA I KONTORLA WEB ORAZ APLIKACJI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7CCCE41" w14:textId="61D049D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67116EF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6913FB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057FBA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A5E7662" w14:textId="71050056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działać jako Transparent Web Proxy filtrując treści oraz szkodliwe oprogramowanie w obrębie protokołów HTTP i HTTPS.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4F06E55" w14:textId="6B6DE1C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6C59FD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638F61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D833369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D58405A" w14:textId="5B8BC574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Moduł pozwalający na wykrycie i/lub blokadę prób nawiązywania połączenia z podejrzanymi serwerami Command and Control (ATP).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DA98441" w14:textId="717AD6A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B4376F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3DA6E7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8DCFC69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0CC01E9" w14:textId="5B19F4EE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zapewnić inspekcję i ochronę przed malware dla protokołów HTTP, HTTPS oraz FTP.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D724992" w14:textId="10896BDC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47D3EA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9078105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A8E12C0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7720B18" w14:textId="3059FB7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możliwość uruchomienia drugiego niezależnego silnika antywirusowego.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D206C29" w14:textId="02FB8A6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FE255E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79D0B2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2BBFCA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0D935EA" w14:textId="0DB3801E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automatyczne odpytywać bazy producenta w trybie rzeczywistym.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7F62D45" w14:textId="12A8D00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A33930B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332CDF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85392B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9317E22" w14:textId="31669DD5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skanowanie plików w czasie rzeczywistym (real-time) lub partiami (batch).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AC0A289" w14:textId="7142343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B2846D8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4BB48F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96431A6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3D187BF" w14:textId="25CBC31B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funkcję inspekcji tunelowanego ruchu SSL wraz z tzw. Walidacją certyfikatów.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8516714" w14:textId="13DB579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5EC490D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926519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BE8795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08464CA" w14:textId="5D584C11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funkcję Web cache dla ograniczenia zużycia pasma.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21B4CDD" w14:textId="60BB00C2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C606598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691ED0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CE55F73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68BBAC9" w14:textId="3F26ED1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filtrować pliki na podstawie tak rozszerzeń jak i nagłówków MIME.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9897C2D" w14:textId="0118FD54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6D84F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85136F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6121086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E10C868" w14:textId="170E6BD8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filtrowanie plików Activex, apletów, cookies.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4E534EB" w14:textId="36BB33BE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82BEDDE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4215D9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E764B6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B36C272" w14:textId="4ECB276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możliwość emulacji skryptów JavaScript.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ECE7312" w14:textId="755B3E3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121435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C6B798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5DF5BA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4CC65E6" w14:textId="51802C5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możliwość filtrowania wyników wyszukiwania z użyciem SafeSearch.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06DD391" w14:textId="486F9C2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05A1F3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8F8732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D2A84A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3311427" w14:textId="29721CFE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zawierać przynajmniej 80 kategorii stron www i umożliwiać tworzenie własnych kategorii stron www.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CDEE932" w14:textId="7CC55C1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EA4F28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9FA566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5AC77B9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479AC40" w14:textId="0C20D35D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możliwość blokowanie wysyłania treści poprzez HTTP i HTTPS.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AD20E5C" w14:textId="3A6B418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77DA39B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9E5254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F02A327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339D61F" w14:textId="410295C0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blokadę stron HTTPS.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CD863FE" w14:textId="3FBE1AC8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480BD25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0FDB00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774BB7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44901E1" w14:textId="67B164EE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blokować anonimowe proxy działające poprzez HTTP i HTTPS.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FD9BDF3" w14:textId="7B1647B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F58E95E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4F8A3D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AB30873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1581CB7" w14:textId="2357DA38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definiowanie polityk dostępu do Internetu w oparciu o harmonogramy dzienne/tygodniowe/miesięczne/roczne dla użytkowników i grup użytkowników.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C525266" w14:textId="72D5AA18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D2FFC8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D52E7F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0E51AE3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045741F" w14:textId="0581A3D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System powinien wyświetlać komunikat o przyczynie zablokowania dostępu do strony www. Administrator powinien mieć </w:t>
            </w:r>
            <w:r w:rsidRPr="00716D25">
              <w:rPr>
                <w:rFonts w:cstheme="minorHAnsi"/>
              </w:rPr>
              <w:lastRenderedPageBreak/>
              <w:t>możliwość edytowania treści komunikatu i dodania logo organizacji.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3849444" w14:textId="09EB4CF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3038C7BA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0454F4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B06D5C3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0438BCF" w14:textId="7047F25E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bazę danych opisująca, co najmniej 2 500 aplikacji.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A57423E" w14:textId="22F5398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0950748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72FFE9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DACEE5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E41416C" w14:textId="76AB0CC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automatyczną aktualizację sygnatur aplikacji.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877ABB2" w14:textId="34AD1C6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2028ED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FD79FE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A185333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23C9135" w14:textId="650C3678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wykrywanie i kontrolę mikro-aplikacji.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89B9B9C" w14:textId="70268662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4AD8518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1AB97A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60D06D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CCB57F8" w14:textId="3744D3EB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identyfikować aplikacje niezależnie od wykorzystywanego portu, protokołu, szyfrowania.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FFA88FA" w14:textId="10FE52F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965CE6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C5EDC8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52407B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247CB12" w14:textId="0B5135A6" w:rsidR="008D47D9" w:rsidRPr="00716D25" w:rsidRDefault="008D47D9" w:rsidP="00716D25">
            <w:pPr>
              <w:pStyle w:val="Bezodstpw"/>
              <w:rPr>
                <w:rFonts w:cstheme="minorHAnsi"/>
                <w:lang w:val="en-GB"/>
              </w:rPr>
            </w:pPr>
            <w:r w:rsidRPr="00716D25">
              <w:rPr>
                <w:rFonts w:cstheme="minorHAnsi"/>
              </w:rPr>
              <w:t>Rozwiązanie powinno umożliwiać blokowanie aplikacji, które pozwalają na transfer plików (np. P2P), komunikatorów internetowych, proxy uruchamianych poprzez przeglądarki internetowe,</w:t>
            </w:r>
            <w:r w:rsidRPr="00716D25">
              <w:rPr>
                <w:rFonts w:cstheme="minorHAnsi"/>
                <w:lang w:val="en-GB"/>
              </w:rPr>
              <w:t xml:space="preserve"> streaming media (radio internetowe, youtube, Vimeo).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7464D1A" w14:textId="0115DE06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F08B6E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D0969F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86CA86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B844A30" w14:textId="2BD3F30E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funkcjonalność pozwalająca na kształtowanie pasma według kategoria stron lub  aplikacji celem ograniczenia lub zagwarantowania odpowiedniego pasma w kierunku upload/download/łącznie.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D1EC8B6" w14:textId="3EF340C8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106CD9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AA9186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550EAD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C4DB8AF" w14:textId="5CD1E99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możliwość nadawania priorytetów dla określonego typu ruchu.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CB2DA1A" w14:textId="1508FFC4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466110E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E7DD4F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E1D0D40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B92358D" w14:textId="3C4A839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możliwość gwarantowania pasma w trybie indywidualnym oraz współdzielonym.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31D523E" w14:textId="1548CF9B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6E8DD48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67ECAA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E13BC1C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6246BA5" w14:textId="27BAFBF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szczegółową kontrolę dostępu do Facebooka, przynajmniej na poziomie zamieszczania postów, chatu, uruchamiania aplikacji, uruchamiania gier, upload plików graficznych i wideo.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E425AF4" w14:textId="2551392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2A81D75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AC19AE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63E6D06" w14:textId="1F987AB0" w:rsidR="008D47D9" w:rsidRPr="00B67C72" w:rsidRDefault="00716D25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3E93368" w14:textId="67B0104F" w:rsidR="008D47D9" w:rsidRPr="00716D25" w:rsidRDefault="008D47D9" w:rsidP="00716D25">
            <w:pPr>
              <w:pStyle w:val="Bezodstpw"/>
              <w:rPr>
                <w:rFonts w:cstheme="minorHAnsi"/>
                <w:b/>
              </w:rPr>
            </w:pPr>
            <w:r w:rsidRPr="00716D25">
              <w:rPr>
                <w:rFonts w:cstheme="minorHAnsi"/>
                <w:b/>
              </w:rPr>
              <w:t>OCHRONA SERWERÓW APLIKACYJNYCH WEB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465E768" w14:textId="3005992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346B7DB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687258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F433458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03BCF17" w14:textId="46E251BD" w:rsidR="008D47D9" w:rsidRPr="00716D25" w:rsidRDefault="008D47D9" w:rsidP="00716D25">
            <w:pPr>
              <w:pStyle w:val="Bezodstpw"/>
              <w:ind w:left="142" w:hanging="142"/>
              <w:rPr>
                <w:rFonts w:cstheme="minorHAnsi"/>
              </w:rPr>
            </w:pPr>
            <w:r w:rsidRPr="00716D25">
              <w:rPr>
                <w:rFonts w:cstheme="minorHAnsi"/>
              </w:rPr>
              <w:t>WAF: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18464E5" w14:textId="531F4CC6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F1F803B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4C53A0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D93D25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AFA49B9" w14:textId="6AC1C6F0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Dodatkowy moduł ochrony klasy Web Application Firewall.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EEB157F" w14:textId="72D12104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BA49A6D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7E13CD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382CA5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B986CE7" w14:textId="07CC8CB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Funkcjonalność oparta o mechanizm Reverse Proxy.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196ADD6" w14:textId="5BEC9588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C97D55D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8080AA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333FC0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C57871B" w14:textId="19989CC9" w:rsidR="008D47D9" w:rsidRPr="00716D25" w:rsidRDefault="008D47D9" w:rsidP="00716D25">
            <w:pPr>
              <w:pStyle w:val="Bezodstpw"/>
              <w:rPr>
                <w:rFonts w:cstheme="minorHAnsi"/>
                <w:lang w:val="en-GB"/>
              </w:rPr>
            </w:pPr>
            <w:r w:rsidRPr="00716D25">
              <w:rPr>
                <w:rFonts w:cstheme="minorHAnsi"/>
                <w:lang w:val="en-GB"/>
              </w:rPr>
              <w:t>Rozwiązanie powinno oferować mechanizm URL hardening with deep-linking and directory traversal prevention.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4E7015B" w14:textId="1E315EA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D2BE54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E7CFB8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5F52A7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96C227A" w14:textId="16D549EB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mechanizm Form hardening.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4738213" w14:textId="6708AA6B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E52185A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55DE4D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276A39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C6F1C65" w14:textId="0FF7DEC0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umożliwiać stosowania masek typu wildcard dla ścieżek dostępowych oraz operatorów logicznych AND/OR.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DA1132E" w14:textId="527EB9D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7697FE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7247F9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F36F57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A742D92" w14:textId="7658D9C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ochronę przed SQL injection.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6053B98" w14:textId="27E9CD1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1CBEBD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89B300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9713F1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88EDDC8" w14:textId="5FCFCAC4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ochronę przed Cross-site scripting.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BDEF582" w14:textId="4F6EA99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37D4A6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245497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86FD68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586A19D" w14:textId="59222EDE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inspekcję ruchu HTTP oraz HTTPS (SSL).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8F2B4F6" w14:textId="636C56A6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21532A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1E4522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F2C1AA9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A0780E4" w14:textId="08480241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umożliwiać uruchomienie drugiego niezależnego silnika antywirusowego.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CE87DD8" w14:textId="4E450DD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E30D18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1000B7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2E876B5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B1ECF6E" w14:textId="585D933D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pozwalać na podpisywanie plików cookies.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80861FE" w14:textId="4A320F9C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4A3F52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4CD5F8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EA2C30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521CA13" w14:textId="60F0C063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wsparcie dla Path-based routing.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C521A96" w14:textId="7D8DA73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4D2C49C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FCCF3F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CD932F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386244C" w14:textId="0B9061F9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mechanizm rozkładający ruch odwiedzających między rzeczywiste serwery aplikacyjne (Load Balancing).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C2B5247" w14:textId="727ABDB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5001906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D93735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5CFA6D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A414F6A" w14:textId="5EFB5E2B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wsparcie dla Outlook Anywhere.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6907B43" w14:textId="69CCC38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FD58671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E37E495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5AE7DA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218749F" w14:textId="12CCECB5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Mechanizm Reverse authentication z automatycznym dodawaniem prefixu lub suffixu w trakcie autoryzacji użytkownika.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F3ECDA2" w14:textId="6F773A0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763797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E42D0F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989F80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CFE3CC0" w14:textId="268D8B9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umożliwiające publikowanie aplikacji web w Internecie na zasadzie wirtualnych serwerów aplikacyjnych.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06D81C5" w14:textId="4BFB4DFB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4182B5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2FF310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A1E9B64" w14:textId="5C6D884B" w:rsidR="008D47D9" w:rsidRPr="00B67C72" w:rsidRDefault="00716D25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VII.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33C0ED6" w14:textId="4309B366" w:rsidR="008D47D9" w:rsidRPr="00716D25" w:rsidRDefault="008D47D9" w:rsidP="00716D25">
            <w:pPr>
              <w:pStyle w:val="Bezodstpw"/>
              <w:rPr>
                <w:rFonts w:cstheme="minorHAnsi"/>
                <w:b/>
              </w:rPr>
            </w:pPr>
            <w:r w:rsidRPr="00716D25">
              <w:rPr>
                <w:rFonts w:cstheme="minorHAnsi"/>
                <w:b/>
              </w:rPr>
              <w:t>OCHRONA I KONTROLA EMAIL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2121AD5" w14:textId="3ACB9AFC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6B9C3737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3A210C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74043B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7730E9C" w14:textId="2235B65E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możliwość wyboru trybu pracy: Transparent Email Proxy lub Mail Transfer Agent.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40460EC" w14:textId="1C946F1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70706F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FAD4FC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60C2350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AB38489" w14:textId="21632963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umożliwiać inspekcję komunikacji email realizowanej przy użyciu protokołów SMTP, SMTPS, POP3, POP3S, IMAP, IMAPS.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3F058C2" w14:textId="42EDFE6E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689CDEA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B50481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1A4B5F8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6E5EF0B" w14:textId="4C8A36E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ochronę przed spamem i szkodliwym oprogramowaniem w trakcie transakcji SMTP.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E104DE4" w14:textId="3F46AA7C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288F5F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47BD75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1CC6E0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AA62E5B" w14:textId="6C4DDBCD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umożliwiać uruchomienie drugiego niezależnego silnika antywirusowego.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44D1FCB" w14:textId="15073FC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DC9743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4576C9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52B9767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45C16D9" w14:textId="202E703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automatyczne odpytywać bazy producenta w trybie rzeczywistym.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BE540CC" w14:textId="52274C66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4F3B44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D58123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A92941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4493FCE" w14:textId="69B2C0E0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automatyczną aktualizację sygnatur zagrożeń.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92193CF" w14:textId="48AAD65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8303B1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3F902F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AD1488C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9D8CD59" w14:textId="1EF9C70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wykrywanie, blokowanie i skanowanie załączników.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D4A826F" w14:textId="5CEDE062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E7AB185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86251B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69C68C6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96C339E" w14:textId="78BFC0F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musi umożliwiać akceptowanie lub odrzucanie wiadomości przekraczających określony przez administratora rozmiar.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7051D60" w14:textId="24F1ACF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A44B1B6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4401AA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A9D9DF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BC163D2" w14:textId="6DF0AE8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wykrywać próby phishingu przez analizę adresów URL zamieszczanych w treści wiadomości.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51F4262" w14:textId="6684EE4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B42944D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8C7BBD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30F9108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73BD086" w14:textId="6CF0E87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ochronę przed wyciekiem danych (DLP) na podstawie predefiniowanych wzorców lub kryteriów zdefiniowanych przez administratora.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CBB7ED2" w14:textId="14B5C0E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FFD057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1465AB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D1B4D0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B662543" w14:textId="45F825F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mechanizm analizy ruchu szyfrowanego TLS dla SMTP, POP oraz IMAP.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8B04598" w14:textId="1BB65714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D6AB248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BEC9B0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2F3DC2C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0527068" w14:textId="064969A4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dodanie stopki do każdej wiadomości wychodzącej.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5AF1941" w14:textId="3D37691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968936E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37252A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65B6BF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C4A82AF" w14:textId="351F879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archiwizowanie wiadomości email.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18428C5" w14:textId="11C7747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61D0C6B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D373FB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AC407F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D72F402" w14:textId="56C4C786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współpracować, z co najmniej dwoma bazami RBL.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E07EA08" w14:textId="5DAFF82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0AA381B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35E5C0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2C9411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DD1F1C7" w14:textId="3A27918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tworzenie białych i czarnych list adresów IP i email.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A355FDF" w14:textId="42D0BD1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CABBC2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0D163A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4D86F6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E35E30A" w14:textId="5E350A40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zapewniać wykrywanie spamu niezależnie od stosowanego języka.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453A158" w14:textId="5CF25CD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76174F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8F4811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DFD1298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0BF15B4" w14:textId="281C2A8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blokować spam w postaci plików graficznych np. wiadomości z tekstem osadzonym w obrazku.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DB074FA" w14:textId="58E177C1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5848BC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27290C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651D40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C40B9C9" w14:textId="15C9516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wbudowany system kwarantanny dla wiadomości sklasyfikowanych jako zainfekowane przez malware.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A241D4D" w14:textId="5CBC0F6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684DF2C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F7D68D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6868C7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2C6DA77" w14:textId="6853DB5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Rozwiązanie powinno zapewniać możliwość przeglądania kwarantanny z opcją wyszukiwania wiadomości i opcjami filtrowania po dacie, nadawcy, odbiorcy, temacie wraz z opcją zwalniania lub usuwania wiadomości z kwarantanny </w:t>
            </w:r>
            <w:r w:rsidRPr="00716D25">
              <w:rPr>
                <w:rFonts w:cstheme="minorHAnsi"/>
              </w:rPr>
              <w:lastRenderedPageBreak/>
              <w:t>(przez samoobsługowy portal użytkownika).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1B7D42F" w14:textId="35A8295B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4453D77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AA1382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8F2031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76E1B84" w14:textId="2E8A950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wbudowany system kwarantanny dla wiadomości sklasyfikowanych jako spam z opcją powiadamiania użytkownika.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62288C5" w14:textId="345E3DF6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5E5C41D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5168038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2BEFA9B" w14:textId="6333DE1F" w:rsidR="008D47D9" w:rsidRPr="00B67C72" w:rsidRDefault="00716D25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VIII.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3A0E852" w14:textId="27083E8C" w:rsidR="008D47D9" w:rsidRPr="00716D25" w:rsidRDefault="008D47D9" w:rsidP="00716D25">
            <w:pPr>
              <w:pStyle w:val="Bezodstpw"/>
              <w:rPr>
                <w:rFonts w:cstheme="minorHAnsi"/>
                <w:b/>
              </w:rPr>
            </w:pPr>
            <w:r w:rsidRPr="00716D25">
              <w:rPr>
                <w:rFonts w:cstheme="minorHAnsi"/>
                <w:b/>
              </w:rPr>
              <w:t>LOGOWANIE I RAPORTOWANIE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EFD6DBA" w14:textId="7FCEC795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1B674D8B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691E93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8279A77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25D6F04" w14:textId="25FADC55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umożliwiać składowanie oraz archiwizację logów.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578D79B" w14:textId="0E3BC6A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7F3FF3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0BD2F7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BD8201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460C89C" w14:textId="77777777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gromadzić informacje o zdarzeniach dotyczących protokołów Web, FTP, IM, VPN, SSL VPN, wykorzystywanych aplikacjach sieciowych, wykrytych: atakach sieciowych, wirusach, zablokowanych</w:t>
            </w:r>
          </w:p>
          <w:p w14:paraId="5D5476BC" w14:textId="05498C46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aplikacjach sieciowych oraz musi powiązać wszystkie powyższe zdarzenia z nazwami użytkowników.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C5BFCB7" w14:textId="263F8DA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FFAB9F8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148484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176402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0871400" w14:textId="783155E1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monitoring ryzyka związanego z działaniem aplikacji sieciowych uruchamianych przez użytkowników np. klasyfikując ryzyko wg  skali.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916E797" w14:textId="6F2A8CAB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EBF706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08C508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3E6A37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21B0A38" w14:textId="50973FD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przeglądanie archiwalnych logów przy zastosowaniu funkcji filtrujących.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263B9F8" w14:textId="4E637B2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6E23EB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6C42EA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395938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C4A7D08" w14:textId="253A5354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eksport zgromadzonych logów do zewnętrznych systemów składowania danych (długoterminowe przechowywanie danych).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0ABA2ED" w14:textId="1269AAB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396443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FBE116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BEC980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E909B7B" w14:textId="6A02EF4D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umożliwiać automatyczne tworzenie raportów według harmonogramów określonych przez administratora.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CA9A934" w14:textId="7AC6DCC8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3CD22D5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3E9DB8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5DBE51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FEF784C" w14:textId="5A701806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pozwalać ustalić okres retencji danych dla poszczególnych kategorii informacji.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0E6BB27" w14:textId="3A10EE9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EA67BD7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E3D9335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001C392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EB87C87" w14:textId="1935332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umożliwiać wysyłanie raportów na e-mail.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68DFB45" w14:textId="369E4CDB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FED50B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B1144D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201868C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F93840D" w14:textId="0A7764D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możliwość wysyłania logów systemowych, do co najmniej 3 serwerów syslog.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93D9C5E" w14:textId="71F74F4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BA4C473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709BF878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C406A4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E398ECB" w14:textId="4E40D25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podgląd wykorzystania łącza internetowego w ujęciu dziennym, tygodniowym, miesięcznym lub rocznym dla wszystkich lub indywidualnego łącza.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127BE49" w14:textId="37A8B826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CBBEDBC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7AE854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A064116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CFBE1B5" w14:textId="4ED3C9F1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zapewniać podgląd w czasie rzeczywistym wykorzystania łącza i ilości wysyłanych danych w oparciu o użytkownika/adres IP lub aplikację.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60E81C5" w14:textId="191D88CC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95321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CB79F28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DDFACDF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8F7A308" w14:textId="59F90672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oferować możliwość zanonimizowania danych w raportach.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F363057" w14:textId="1D15B29C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CE9498E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5C1E14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DEFB9FD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0BF09E9" w14:textId="02E24BD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generować raporty w PDF, HTML i XLS.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BEBF1CF" w14:textId="6471BC7F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A85496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9CA7AC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2FEC190" w14:textId="3EEAA164" w:rsidR="008D47D9" w:rsidRPr="00B67C72" w:rsidRDefault="00716D25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IX.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2548AEE" w14:textId="6FC10816" w:rsidR="008D47D9" w:rsidRPr="00716D25" w:rsidRDefault="008D47D9" w:rsidP="00716D25">
            <w:pPr>
              <w:pStyle w:val="Bezodstpw"/>
              <w:rPr>
                <w:rFonts w:cstheme="minorHAnsi"/>
                <w:b/>
              </w:rPr>
            </w:pPr>
            <w:r w:rsidRPr="00716D25">
              <w:rPr>
                <w:rFonts w:cstheme="minorHAnsi"/>
                <w:b/>
              </w:rPr>
              <w:t>OCHRONA PRZED ZAGROŻENIAMI TYPU EXPLOIT,  ZERO-DAY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062893A" w14:textId="3B106A6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6F375BD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201BB0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37CD331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6BEE620" w14:textId="2EEDEB30" w:rsidR="008D47D9" w:rsidRPr="00716D25" w:rsidRDefault="008D47D9" w:rsidP="00716D25">
            <w:pPr>
              <w:pStyle w:val="Bezodstpw"/>
              <w:ind w:left="142" w:hanging="142"/>
              <w:rPr>
                <w:rFonts w:cstheme="minorHAnsi"/>
              </w:rPr>
            </w:pPr>
            <w:r w:rsidRPr="00716D25">
              <w:rPr>
                <w:rFonts w:cstheme="minorHAnsi"/>
              </w:rPr>
              <w:t>On-cloud Sandboxing: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48F45F9" w14:textId="4ED1CD1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77C2E1C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0B38FE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75A777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4A69C2D" w14:textId="70D0FECC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powinno posiadać możliwość rozbudowy o dodatkowy moduł ochrony klasy on-cloud Sanbox umożliwiający dodatkową inspekcję plików wykonywalnych w tym .exe, .com, .dll.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6C232CD" w14:textId="61B6BDF4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323D51C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94C727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356B68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0A6286D" w14:textId="61CCE0F5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umożliwiające dodatkową inspekcję plików dokumentów w tym .doc, .docx, .docm, .rtf, .pdf.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16991FA" w14:textId="77A3EDAD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A11D605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C08D3E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49A0C0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4CCCEF2" w14:textId="0D6511C0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Rozwiązanie umożliwiające dodatkową inspekcję plików archiwów w tym: .zip, .bzip, .gzip, .rar, .tar, .lha, .lhz, .7z, .cab.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02C08A9" w14:textId="66E1EB1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45500B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35DFDF0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55930C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9B17166" w14:textId="4BA7B6EB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oferować szczegółowe raporty wyników analizy.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75842D9" w14:textId="04042108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009752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2AB5D75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6335A7A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B22BC1B" w14:textId="6CBBFCD5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zapewniający dynamiczną analizę behawioralna kodu uruchamianego w realnych środowiskach testowych Windows i MacOS.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E974415" w14:textId="2D73DD5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C1B9F2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473F966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EB9A51B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2FFE016" w14:textId="5FA00EB3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ochrony ze średnim realnym czasem analizy kodu poniżej 120 sekund.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D449FAE" w14:textId="50FE22C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CAEC16F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AA68098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57BED59" w14:textId="549C03B2" w:rsidR="008D47D9" w:rsidRPr="00B67C72" w:rsidRDefault="00716D25" w:rsidP="008D47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E4D57A3" w14:textId="7447BC57" w:rsidR="008D47D9" w:rsidRPr="00716D25" w:rsidRDefault="008D47D9" w:rsidP="00716D25">
            <w:pPr>
              <w:pStyle w:val="Bezodstpw"/>
              <w:rPr>
                <w:rFonts w:cstheme="minorHAnsi"/>
                <w:b/>
              </w:rPr>
            </w:pPr>
            <w:r w:rsidRPr="00716D25">
              <w:rPr>
                <w:rFonts w:cstheme="minorHAnsi"/>
                <w:b/>
              </w:rPr>
              <w:t>POZOSTAŁE WMAGANIA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827B5B2" w14:textId="339A21D3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36725152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6409D8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4B8281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7E656EA" w14:textId="0AEE26F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Produkt musi pochodzić z oficjalnej dystrybucji.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AA12C13" w14:textId="7AA75BAC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42478F1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65A5FE8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DE589E7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9E82648" w14:textId="013551CB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Produkt musi być zarejestrowany na Powiatowy Szpital w Aleksandrowie Kujawskim sp. z o.o.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A1156F2" w14:textId="0174BF70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641640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998A195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CF43EF4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11FFAAB" w14:textId="504B6C7F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System powinien posiadać certyfikaty: CE, FCC Class A, CB, VCCI, C-Tick, UL, CCC.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2E05EC4" w14:textId="76E0D92A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4A06D95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54696B48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8E1337E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2813820" w14:textId="476ACE03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Serwis powinien być realizowany przez producenta rozwiązania lub autoryzowanego przedstawiciela producenta w zakresie serwisu gwarancyjnego (oferent winien przedłożyć dokument producenta, który wskazuje podmiot uprawniony do realizowania serwisu gwarancyjnego)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252E4D0" w14:textId="2AF82A47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120DA74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081DEF3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B3A1BA3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F430066" w14:textId="07C77AE9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Obsługa gwarancyjna na sprzęt powinna być prowadzona przez producenta w trybie </w:t>
            </w:r>
            <w:r w:rsidRPr="00716D25">
              <w:rPr>
                <w:rFonts w:cstheme="minorHAnsi"/>
              </w:rPr>
              <w:lastRenderedPageBreak/>
              <w:t>24 godziny przez 7 dni w tygodniu. W przypadku awarii urządzenia wymiana na urządzenie zastępcze lub wymiana urządzenia na sprawne musi nastąpić na kolejny dzień roboczy od stwierdzenia awarii. W przypadku wymiany urządzenie musi mieć możliwość usunięcia dysku SSD przed jego odesłaniem do dostawcy bez utraty gwarancji.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8732E21" w14:textId="0D7ABB24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75BDA989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D47D9" w:rsidRPr="00B67C72" w14:paraId="1000BE5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7F1E217" w14:textId="77777777" w:rsidR="008D47D9" w:rsidRPr="00B67C72" w:rsidRDefault="008D47D9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57B441B" w14:textId="2104977A" w:rsidR="008D47D9" w:rsidRPr="00716D25" w:rsidRDefault="008D47D9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</w:rPr>
              <w:t>Wsparcie techniczne do oprogramowania powinno być prowadzone przez producenta w trybie 24 godziny przez 7 dni w tygodniu. W ramach wsparcia technicznego producent zobowiązany jest do dostarczania aktualizacji i poprawek oprogramowania dla wszystkich dostarczonych modułów.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4F078AD" w14:textId="386A0349" w:rsidR="008D47D9" w:rsidRPr="00B67C72" w:rsidRDefault="008D47D9" w:rsidP="008D47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8527FE0" w14:textId="77777777" w:rsidR="008D47D9" w:rsidRPr="00B67C72" w:rsidRDefault="008D47D9" w:rsidP="008D47D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6254E0" w:rsidRPr="00B67C72" w14:paraId="5D051CB1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DC6A33A" w14:textId="77777777" w:rsidR="006254E0" w:rsidRPr="00B67C72" w:rsidRDefault="006254E0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F56A7E8" w14:textId="77777777" w:rsidR="006254E0" w:rsidRPr="00716D25" w:rsidRDefault="006254E0" w:rsidP="00716D25">
            <w:pPr>
              <w:pStyle w:val="Bezodstpw"/>
              <w:numPr>
                <w:ilvl w:val="0"/>
                <w:numId w:val="4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Razem z urządzeniem w postaci hardware appliance należy dostarczyć:</w:t>
            </w:r>
          </w:p>
          <w:p w14:paraId="0A7417BF" w14:textId="77777777" w:rsidR="006254E0" w:rsidRPr="00716D25" w:rsidRDefault="006254E0" w:rsidP="00716D25">
            <w:pPr>
              <w:pStyle w:val="Bezodstpw"/>
              <w:numPr>
                <w:ilvl w:val="0"/>
                <w:numId w:val="5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Licencje na okres 60 miesięcy zapewniające pełną podstawową funkcjonalność urządzenia oraz rozbudowę o dodatkowe moduły: zaawansowaną ochronę sieci, ochronę i filtrowanie Web</w:t>
            </w:r>
          </w:p>
          <w:p w14:paraId="22BFB129" w14:textId="77777777" w:rsidR="006254E0" w:rsidRPr="00716D25" w:rsidRDefault="006254E0" w:rsidP="00716D25">
            <w:pPr>
              <w:pStyle w:val="Bezodstpw"/>
              <w:numPr>
                <w:ilvl w:val="0"/>
                <w:numId w:val="5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Zaawansowane wsparcie producenta na okres równy okresowi licencjonowania zapewniający:</w:t>
            </w:r>
          </w:p>
          <w:p w14:paraId="2EFC4345" w14:textId="77777777" w:rsidR="006254E0" w:rsidRPr="00716D25" w:rsidRDefault="006254E0" w:rsidP="00716D25">
            <w:pPr>
              <w:pStyle w:val="Bezodstpw"/>
              <w:numPr>
                <w:ilvl w:val="0"/>
                <w:numId w:val="6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nielimitowany dostęp do poprawek i aktualizacji,</w:t>
            </w:r>
          </w:p>
          <w:p w14:paraId="1EAD6B96" w14:textId="77777777" w:rsidR="006254E0" w:rsidRPr="00716D25" w:rsidRDefault="006254E0" w:rsidP="00716D25">
            <w:pPr>
              <w:pStyle w:val="Bezodstpw"/>
              <w:numPr>
                <w:ilvl w:val="0"/>
                <w:numId w:val="6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dostęp do nowych funkcji i funkcjonalności w obrębie modułów licencyjnych,</w:t>
            </w:r>
          </w:p>
          <w:p w14:paraId="7E0511D6" w14:textId="77777777" w:rsidR="006254E0" w:rsidRPr="00716D25" w:rsidRDefault="006254E0" w:rsidP="00716D25">
            <w:pPr>
              <w:pStyle w:val="Bezodstpw"/>
              <w:numPr>
                <w:ilvl w:val="0"/>
                <w:numId w:val="6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wsparcie telefoniczne i mailowe producenta w trybie 24x7,</w:t>
            </w:r>
          </w:p>
          <w:p w14:paraId="238A2F5D" w14:textId="77777777" w:rsidR="006254E0" w:rsidRPr="00716D25" w:rsidRDefault="006254E0" w:rsidP="00716D25">
            <w:pPr>
              <w:pStyle w:val="Bezodstpw"/>
              <w:numPr>
                <w:ilvl w:val="0"/>
                <w:numId w:val="6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rozszerzony program napraw gwarancyjnych RMA (wymiana urządzenia na nowe w przypadku awarii).</w:t>
            </w:r>
          </w:p>
          <w:p w14:paraId="5DE9A8B8" w14:textId="77777777" w:rsidR="006254E0" w:rsidRPr="00716D25" w:rsidRDefault="006254E0" w:rsidP="00716D25">
            <w:pPr>
              <w:pStyle w:val="Bezodstpw"/>
              <w:numPr>
                <w:ilvl w:val="0"/>
                <w:numId w:val="5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Kabel zasilający z wtykiem sieciowym europejskim 230V.</w:t>
            </w:r>
          </w:p>
          <w:p w14:paraId="5870C1AF" w14:textId="723180D9" w:rsidR="006254E0" w:rsidRPr="00716D25" w:rsidRDefault="006254E0" w:rsidP="00716D25">
            <w:pPr>
              <w:pStyle w:val="Bezodstpw"/>
              <w:numPr>
                <w:ilvl w:val="0"/>
                <w:numId w:val="5"/>
              </w:numPr>
              <w:rPr>
                <w:rFonts w:cstheme="minorHAnsi"/>
              </w:rPr>
            </w:pPr>
            <w:r w:rsidRPr="00716D25">
              <w:rPr>
                <w:rFonts w:cstheme="minorHAnsi"/>
                <w:b/>
              </w:rPr>
              <w:t xml:space="preserve">Drugie fizyczne urządzenie umożliwiające budowę klastra </w:t>
            </w:r>
            <w:r w:rsidRPr="00716D25">
              <w:rPr>
                <w:rFonts w:cstheme="minorHAnsi"/>
              </w:rPr>
              <w:t>w celu zapewnienia funkcjonalności HA systemu i odporności na awarię.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8C339B4" w14:textId="1FEE1F35" w:rsidR="006254E0" w:rsidRPr="00B67C72" w:rsidRDefault="006254E0" w:rsidP="006254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4899424" w14:textId="77777777" w:rsidR="006254E0" w:rsidRPr="00B67C72" w:rsidRDefault="006254E0" w:rsidP="006254E0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6254E0" w:rsidRPr="00B67C72" w14:paraId="7E5CF2C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FE8FBC0" w14:textId="259769A0" w:rsidR="006254E0" w:rsidRPr="00B67C72" w:rsidRDefault="00716D25" w:rsidP="006254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XI.</w:t>
            </w: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80EB93C" w14:textId="208A1335" w:rsidR="006254E0" w:rsidRPr="00716D25" w:rsidRDefault="006254E0" w:rsidP="00716D25">
            <w:pPr>
              <w:pStyle w:val="Bezodstpw"/>
              <w:rPr>
                <w:rFonts w:cstheme="minorHAnsi"/>
              </w:rPr>
            </w:pPr>
            <w:r w:rsidRPr="00716D25">
              <w:rPr>
                <w:rFonts w:cstheme="minorHAnsi"/>
                <w:b/>
              </w:rPr>
              <w:t xml:space="preserve">ZAKRES PRAC WDROŻENIOWYCH I INSTALACYJNYCH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7E50D62" w14:textId="1372BBC5" w:rsidR="006254E0" w:rsidRPr="00B67C72" w:rsidRDefault="006254E0" w:rsidP="006254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293F5998" w14:textId="77777777" w:rsidR="006254E0" w:rsidRPr="00B67C72" w:rsidRDefault="006254E0" w:rsidP="006254E0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6254E0" w:rsidRPr="00B67C72" w14:paraId="74D896E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055E56A" w14:textId="77777777" w:rsidR="006254E0" w:rsidRPr="00B67C72" w:rsidRDefault="006254E0" w:rsidP="0077259F">
            <w:pPr>
              <w:numPr>
                <w:ilvl w:val="1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D594C65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Uruchomienie urządzeń i rejestracja w serwisie producenta.</w:t>
            </w:r>
          </w:p>
          <w:p w14:paraId="25D4923D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Konfiguracja klastra HA.</w:t>
            </w:r>
          </w:p>
          <w:p w14:paraId="66FAF5F0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Dostarczenie gwarancji oraz kontaktów (telefon, e-mail) do serwisu.</w:t>
            </w:r>
          </w:p>
          <w:p w14:paraId="44B9F8D7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Aktualizacja oprogramowania do najnowszej wersji.</w:t>
            </w:r>
          </w:p>
          <w:p w14:paraId="2D8C253A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Uruchomienie i synchronizacja zakupionych licencji.</w:t>
            </w:r>
          </w:p>
          <w:p w14:paraId="747CE2BB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Analiza i weryfikacja środowiska i podłączonych podsieci u Zamawiającego.</w:t>
            </w:r>
          </w:p>
          <w:p w14:paraId="761316C4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Analiza i weryfikacja podłączonych VLANów</w:t>
            </w:r>
          </w:p>
          <w:p w14:paraId="555D60B4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Analiza i weryfikacja routingów i konfiguracji DNSów.</w:t>
            </w:r>
          </w:p>
          <w:p w14:paraId="7A53AAD6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Analiza i weryfikacja obecnych polityk bezpieczeństwa.</w:t>
            </w:r>
          </w:p>
          <w:p w14:paraId="76CDBE96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Analiza i weryfikacja połączeń VPN.</w:t>
            </w:r>
          </w:p>
          <w:p w14:paraId="4E158198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Analiza dodatkowych ustawień jak powiadamiania, raporty, monitoring itp.</w:t>
            </w:r>
          </w:p>
          <w:p w14:paraId="2A197CDC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Konfiguracja urządzenia do pracy w sieci Zamawiającego.</w:t>
            </w:r>
          </w:p>
          <w:p w14:paraId="2ED7D931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Konfiguracja podsieci.</w:t>
            </w:r>
          </w:p>
          <w:p w14:paraId="29B3FB67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Konfiguracja VLANów, routingów i DNSów.</w:t>
            </w:r>
          </w:p>
          <w:p w14:paraId="78C066A5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Konfiguracja polityk bezpieczeństwa dla połączeń wychodzących i wchodzących.</w:t>
            </w:r>
          </w:p>
          <w:p w14:paraId="082ECC0B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Konfiguracja połączeń VPN.</w:t>
            </w:r>
          </w:p>
          <w:p w14:paraId="06567E78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Konfiguracja polityk bezpieczeństwa dla połączeń VPN.</w:t>
            </w:r>
          </w:p>
          <w:p w14:paraId="3F3E651C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Konfiguracja ustawień powiadomień i raportów.</w:t>
            </w:r>
          </w:p>
          <w:p w14:paraId="57B9C0C2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 xml:space="preserve">Konfiguracje specyficzne dla danego urządzenia.  </w:t>
            </w:r>
          </w:p>
          <w:p w14:paraId="0C24A74D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Testy działania.</w:t>
            </w:r>
          </w:p>
          <w:p w14:paraId="7532D9C2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Przełączenie produkcyjne.</w:t>
            </w:r>
          </w:p>
          <w:p w14:paraId="3AD8EECC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Tuning ustawień.</w:t>
            </w:r>
          </w:p>
          <w:p w14:paraId="2F4DE3BF" w14:textId="77777777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Opracowanie i dostarczenie dokumentacji powdrożeniowej.</w:t>
            </w:r>
          </w:p>
          <w:p w14:paraId="3A4EE7A7" w14:textId="289A1BBD" w:rsidR="006254E0" w:rsidRPr="00716D25" w:rsidRDefault="006254E0" w:rsidP="00716D25">
            <w:pPr>
              <w:pStyle w:val="Bezodstpw"/>
              <w:numPr>
                <w:ilvl w:val="0"/>
                <w:numId w:val="7"/>
              </w:numPr>
              <w:rPr>
                <w:rFonts w:cstheme="minorHAnsi"/>
              </w:rPr>
            </w:pPr>
            <w:r w:rsidRPr="00716D25">
              <w:rPr>
                <w:rFonts w:cstheme="minorHAnsi"/>
              </w:rPr>
              <w:t>Szkolenie stanowiskowe min. 6 godz., dopuszczalna forma zdalna, w rozbiciu na kilka terminów uzgodnionych wcześniej z Zamawiającym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019CAD6" w14:textId="281A4917" w:rsidR="006254E0" w:rsidRPr="00B67C72" w:rsidRDefault="00716D25" w:rsidP="006254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Tak.</w:t>
            </w:r>
          </w:p>
        </w:tc>
        <w:tc>
          <w:tcPr>
            <w:tcW w:w="3305" w:type="dxa"/>
          </w:tcPr>
          <w:p w14:paraId="78872D0F" w14:textId="77777777" w:rsidR="006254E0" w:rsidRPr="00B67C72" w:rsidRDefault="006254E0" w:rsidP="006254E0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6254E0" w:rsidRPr="00B67C72" w14:paraId="0E25DABF" w14:textId="77777777" w:rsidTr="00DB5F15">
        <w:trPr>
          <w:trHeight w:val="279"/>
        </w:trPr>
        <w:tc>
          <w:tcPr>
            <w:tcW w:w="833" w:type="dxa"/>
            <w:shd w:val="clear" w:color="auto" w:fill="auto"/>
          </w:tcPr>
          <w:p w14:paraId="78BF206A" w14:textId="29DBADD2" w:rsidR="006254E0" w:rsidRPr="00B67C72" w:rsidRDefault="001964EF" w:rsidP="006254E0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XII</w:t>
            </w:r>
            <w:r w:rsidR="006254E0" w:rsidRPr="00B67C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032" w:type="dxa"/>
            <w:shd w:val="clear" w:color="auto" w:fill="auto"/>
          </w:tcPr>
          <w:p w14:paraId="574B8DB9" w14:textId="28C806A8" w:rsidR="006254E0" w:rsidRPr="00716D25" w:rsidRDefault="006254E0" w:rsidP="00716D2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6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Informacje dodatkowe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888DEEF" w14:textId="7B6877AD" w:rsidR="006254E0" w:rsidRPr="00B67C72" w:rsidRDefault="006254E0" w:rsidP="006254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5DD1972" w14:textId="77777777" w:rsidR="006254E0" w:rsidRPr="00B67C72" w:rsidRDefault="006254E0" w:rsidP="006254E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6254E0" w:rsidRPr="00B67C72" w14:paraId="17DB6D07" w14:textId="77777777" w:rsidTr="00DB5F15">
        <w:trPr>
          <w:trHeight w:val="279"/>
        </w:trPr>
        <w:tc>
          <w:tcPr>
            <w:tcW w:w="833" w:type="dxa"/>
            <w:shd w:val="clear" w:color="auto" w:fill="auto"/>
            <w:vAlign w:val="center"/>
          </w:tcPr>
          <w:p w14:paraId="5D458AEE" w14:textId="77777777" w:rsidR="006254E0" w:rsidRPr="00B67C72" w:rsidRDefault="006254E0" w:rsidP="006254E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FEFB97B" w14:textId="77777777" w:rsidR="006254E0" w:rsidRPr="00716D25" w:rsidRDefault="006254E0" w:rsidP="00716D2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6D25">
              <w:rPr>
                <w:rFonts w:asciiTheme="minorHAnsi" w:hAnsiTheme="minorHAnsi" w:cstheme="minorHAnsi"/>
                <w:sz w:val="22"/>
                <w:szCs w:val="22"/>
              </w:rPr>
              <w:t xml:space="preserve">Okres gwarancji w miesiącach (wymagany </w:t>
            </w:r>
          </w:p>
          <w:p w14:paraId="3AAB888A" w14:textId="77777777" w:rsidR="006254E0" w:rsidRPr="00716D25" w:rsidRDefault="006254E0" w:rsidP="00716D2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6D25">
              <w:rPr>
                <w:rFonts w:asciiTheme="minorHAnsi" w:hAnsiTheme="minorHAnsi" w:cstheme="minorHAnsi"/>
                <w:sz w:val="22"/>
                <w:szCs w:val="22"/>
              </w:rPr>
              <w:t>min. 24 m-ce)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1A1DC57" w14:textId="77777777" w:rsidR="006254E0" w:rsidRPr="00B67C72" w:rsidRDefault="006254E0" w:rsidP="006254E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7C7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198ED704" w14:textId="77777777" w:rsidR="006254E0" w:rsidRPr="00B67C72" w:rsidRDefault="006254E0" w:rsidP="006254E0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4C58FD8" w14:textId="77777777" w:rsidR="00B1633E" w:rsidRPr="00B67C72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B67C72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B67C72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4A80464C" w:rsidR="00D07ABC" w:rsidRPr="00B67C72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B67C72">
        <w:rPr>
          <w:rFonts w:asciiTheme="minorHAnsi" w:hAnsiTheme="minorHAnsi" w:cstheme="minorHAnsi"/>
          <w:sz w:val="20"/>
        </w:rPr>
        <w:t xml:space="preserve">…………….……. </w:t>
      </w:r>
      <w:r w:rsidRPr="00B67C72">
        <w:rPr>
          <w:rFonts w:asciiTheme="minorHAnsi" w:hAnsiTheme="minorHAnsi" w:cstheme="minorHAnsi"/>
          <w:i/>
          <w:sz w:val="20"/>
        </w:rPr>
        <w:t xml:space="preserve">(miejscowość), </w:t>
      </w:r>
      <w:r w:rsidRPr="00B67C72">
        <w:rPr>
          <w:rFonts w:asciiTheme="minorHAnsi" w:hAnsiTheme="minorHAnsi" w:cstheme="minorHAnsi"/>
          <w:sz w:val="20"/>
        </w:rPr>
        <w:t xml:space="preserve">dnia ………….……. r.   </w:t>
      </w:r>
      <w:r w:rsidR="006254E0">
        <w:rPr>
          <w:rFonts w:asciiTheme="minorHAnsi" w:hAnsiTheme="minorHAnsi" w:cstheme="minorHAnsi"/>
          <w:sz w:val="20"/>
        </w:rPr>
        <w:t xml:space="preserve">                    </w:t>
      </w:r>
      <w:r w:rsidRPr="00B67C72">
        <w:rPr>
          <w:rFonts w:asciiTheme="minorHAnsi" w:eastAsia="SimSun" w:hAnsiTheme="minorHAnsi" w:cstheme="minorHAnsi"/>
          <w:sz w:val="20"/>
        </w:rPr>
        <w:tab/>
        <w:t>____________________________</w:t>
      </w:r>
    </w:p>
    <w:p w14:paraId="6C73748A" w14:textId="77777777" w:rsidR="00BE49A8" w:rsidRPr="00B67C72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B67C72">
        <w:rPr>
          <w:rFonts w:asciiTheme="minorHAnsi" w:eastAsia="SimSun" w:hAnsiTheme="minorHAnsi" w:cstheme="minorHAnsi"/>
          <w:sz w:val="20"/>
        </w:rPr>
        <w:tab/>
      </w:r>
      <w:r w:rsidRPr="00B67C72">
        <w:rPr>
          <w:rFonts w:asciiTheme="minorHAnsi" w:eastAsia="SimSun" w:hAnsiTheme="minorHAnsi" w:cstheme="minorHAnsi"/>
          <w:sz w:val="20"/>
        </w:rPr>
        <w:tab/>
      </w:r>
      <w:r w:rsidRPr="00B67C72">
        <w:rPr>
          <w:rFonts w:asciiTheme="minorHAnsi" w:eastAsia="SimSun" w:hAnsiTheme="minorHAnsi" w:cstheme="minorHAnsi"/>
          <w:sz w:val="20"/>
        </w:rPr>
        <w:tab/>
      </w:r>
      <w:r w:rsidRPr="00B67C72">
        <w:rPr>
          <w:rFonts w:asciiTheme="minorHAnsi" w:eastAsia="SimSun" w:hAnsiTheme="minorHAnsi" w:cstheme="minorHAnsi"/>
          <w:sz w:val="20"/>
        </w:rPr>
        <w:tab/>
      </w:r>
      <w:r w:rsidRPr="00B67C72">
        <w:rPr>
          <w:rFonts w:asciiTheme="minorHAnsi" w:eastAsia="SimSun" w:hAnsiTheme="minorHAnsi" w:cstheme="minorHAnsi"/>
          <w:sz w:val="20"/>
        </w:rPr>
        <w:tab/>
      </w:r>
      <w:r w:rsidR="00D07ABC" w:rsidRPr="00B67C72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B67C72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B67C72">
        <w:rPr>
          <w:rFonts w:asciiTheme="minorHAnsi" w:eastAsia="SimSun" w:hAnsiTheme="minorHAnsi" w:cstheme="minorHAnsi"/>
          <w:sz w:val="20"/>
        </w:rPr>
        <w:tab/>
      </w:r>
      <w:r w:rsidRPr="00B67C72">
        <w:rPr>
          <w:rFonts w:asciiTheme="minorHAnsi" w:eastAsia="SimSun" w:hAnsiTheme="minorHAnsi" w:cstheme="minorHAnsi"/>
          <w:sz w:val="20"/>
        </w:rPr>
        <w:tab/>
      </w:r>
      <w:r w:rsidRPr="00B67C72">
        <w:rPr>
          <w:rFonts w:asciiTheme="minorHAnsi" w:eastAsia="SimSun" w:hAnsiTheme="minorHAnsi" w:cstheme="minorHAnsi"/>
          <w:sz w:val="20"/>
        </w:rPr>
        <w:tab/>
      </w:r>
      <w:r w:rsidRPr="00B67C72">
        <w:rPr>
          <w:rFonts w:asciiTheme="minorHAnsi" w:eastAsia="SimSun" w:hAnsiTheme="minorHAnsi" w:cstheme="minorHAnsi"/>
          <w:sz w:val="20"/>
        </w:rPr>
        <w:tab/>
      </w:r>
      <w:r w:rsidR="00D07ABC" w:rsidRPr="00B67C72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66097843" w14:textId="0805B783" w:rsidR="00980CFC" w:rsidRPr="00B67C72" w:rsidRDefault="00980CFC">
      <w:pPr>
        <w:rPr>
          <w:rFonts w:asciiTheme="minorHAnsi" w:hAnsiTheme="minorHAnsi" w:cstheme="minorHAnsi"/>
        </w:rPr>
      </w:pPr>
    </w:p>
    <w:p w14:paraId="5E5DD336" w14:textId="507CA86A" w:rsidR="00092017" w:rsidRPr="00B67C72" w:rsidRDefault="00092017">
      <w:pPr>
        <w:rPr>
          <w:rFonts w:asciiTheme="minorHAnsi" w:hAnsiTheme="minorHAnsi" w:cstheme="minorHAnsi"/>
        </w:rPr>
      </w:pPr>
    </w:p>
    <w:p w14:paraId="5955D6A1" w14:textId="4D17BC73" w:rsidR="00092017" w:rsidRDefault="00092017">
      <w:pPr>
        <w:rPr>
          <w:rFonts w:ascii="Times New Roman" w:hAnsi="Times New Roman"/>
        </w:rPr>
      </w:pPr>
    </w:p>
    <w:sectPr w:rsidR="00092017" w:rsidSect="00B1633E">
      <w:headerReference w:type="default" r:id="rId8"/>
      <w:footerReference w:type="even" r:id="rId9"/>
      <w:headerReference w:type="first" r:id="rId10"/>
      <w:pgSz w:w="11907" w:h="16840" w:code="9"/>
      <w:pgMar w:top="1134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FAF9F" w14:textId="77777777" w:rsidR="00190ED4" w:rsidRDefault="00190ED4">
      <w:r>
        <w:separator/>
      </w:r>
    </w:p>
  </w:endnote>
  <w:endnote w:type="continuationSeparator" w:id="0">
    <w:p w14:paraId="56C147C2" w14:textId="77777777" w:rsidR="00190ED4" w:rsidRDefault="0019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43626" w14:textId="77777777" w:rsidR="00190ED4" w:rsidRDefault="00190ED4">
      <w:r>
        <w:separator/>
      </w:r>
    </w:p>
  </w:footnote>
  <w:footnote w:type="continuationSeparator" w:id="0">
    <w:p w14:paraId="3A0E44EF" w14:textId="77777777" w:rsidR="00190ED4" w:rsidRDefault="00190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76E5554C" w:rsidR="00CD28D0" w:rsidRDefault="007C419A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3EAE2453" wp14:editId="0714EA55">
          <wp:extent cx="62865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D28D0">
      <w:rPr>
        <w:rFonts w:ascii="Times New Roman" w:hAnsi="Times New Roman"/>
        <w:b/>
      </w:rPr>
      <w:t>Pakiet Nr I</w:t>
    </w:r>
    <w:r w:rsidR="00B67C72">
      <w:rPr>
        <w:rFonts w:ascii="Times New Roman" w:hAnsi="Times New Roman"/>
        <w:b/>
      </w:rPr>
      <w:t>V UTM</w:t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1DDEEF7A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C06FA"/>
    <w:multiLevelType w:val="hybridMultilevel"/>
    <w:tmpl w:val="94B0C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34CB7F92"/>
    <w:multiLevelType w:val="hybridMultilevel"/>
    <w:tmpl w:val="CCBA96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3F7FE8"/>
    <w:multiLevelType w:val="hybridMultilevel"/>
    <w:tmpl w:val="91C0EA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7538B1"/>
    <w:multiLevelType w:val="hybridMultilevel"/>
    <w:tmpl w:val="569CFF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9913252"/>
    <w:multiLevelType w:val="hybridMultilevel"/>
    <w:tmpl w:val="6FCA00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14BFE"/>
    <w:rsid w:val="00015597"/>
    <w:rsid w:val="00016351"/>
    <w:rsid w:val="0002060D"/>
    <w:rsid w:val="00026BE0"/>
    <w:rsid w:val="00045DC7"/>
    <w:rsid w:val="00053A69"/>
    <w:rsid w:val="00053D02"/>
    <w:rsid w:val="00060C91"/>
    <w:rsid w:val="00092017"/>
    <w:rsid w:val="00094859"/>
    <w:rsid w:val="000A0C65"/>
    <w:rsid w:val="000A2086"/>
    <w:rsid w:val="000A2911"/>
    <w:rsid w:val="000A51F4"/>
    <w:rsid w:val="000B6CEE"/>
    <w:rsid w:val="000D2CBE"/>
    <w:rsid w:val="000D6C69"/>
    <w:rsid w:val="000F03CA"/>
    <w:rsid w:val="000F466E"/>
    <w:rsid w:val="000F704E"/>
    <w:rsid w:val="001012DF"/>
    <w:rsid w:val="00105F66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0ED4"/>
    <w:rsid w:val="00194967"/>
    <w:rsid w:val="001964EF"/>
    <w:rsid w:val="001A0B93"/>
    <w:rsid w:val="001A2E02"/>
    <w:rsid w:val="001A4E3C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46E1"/>
    <w:rsid w:val="002377B9"/>
    <w:rsid w:val="00241F45"/>
    <w:rsid w:val="00242BDE"/>
    <w:rsid w:val="0024614E"/>
    <w:rsid w:val="002474CE"/>
    <w:rsid w:val="00281977"/>
    <w:rsid w:val="00284203"/>
    <w:rsid w:val="00286E6D"/>
    <w:rsid w:val="00290078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30130A"/>
    <w:rsid w:val="003037D9"/>
    <w:rsid w:val="003045F5"/>
    <w:rsid w:val="0030715A"/>
    <w:rsid w:val="003108D8"/>
    <w:rsid w:val="00311E6E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D98"/>
    <w:rsid w:val="003A18FE"/>
    <w:rsid w:val="003A3048"/>
    <w:rsid w:val="003E6037"/>
    <w:rsid w:val="004044CE"/>
    <w:rsid w:val="00404C41"/>
    <w:rsid w:val="00413E9C"/>
    <w:rsid w:val="004140F8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216"/>
    <w:rsid w:val="00465ACB"/>
    <w:rsid w:val="00473FB4"/>
    <w:rsid w:val="00492C7C"/>
    <w:rsid w:val="004A46D2"/>
    <w:rsid w:val="004A4BB9"/>
    <w:rsid w:val="004A6088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51EBF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6240"/>
    <w:rsid w:val="00623B22"/>
    <w:rsid w:val="00625334"/>
    <w:rsid w:val="006254E0"/>
    <w:rsid w:val="00627222"/>
    <w:rsid w:val="00650A21"/>
    <w:rsid w:val="006540EE"/>
    <w:rsid w:val="00654FE8"/>
    <w:rsid w:val="00661D2A"/>
    <w:rsid w:val="00672A16"/>
    <w:rsid w:val="00673D04"/>
    <w:rsid w:val="00674317"/>
    <w:rsid w:val="00687160"/>
    <w:rsid w:val="00687550"/>
    <w:rsid w:val="006955A2"/>
    <w:rsid w:val="006A2AA6"/>
    <w:rsid w:val="006B0B0F"/>
    <w:rsid w:val="006B625A"/>
    <w:rsid w:val="006D4D2D"/>
    <w:rsid w:val="006E4864"/>
    <w:rsid w:val="007010C5"/>
    <w:rsid w:val="00713346"/>
    <w:rsid w:val="00715969"/>
    <w:rsid w:val="00716D25"/>
    <w:rsid w:val="0072268B"/>
    <w:rsid w:val="007235E3"/>
    <w:rsid w:val="00731BA9"/>
    <w:rsid w:val="007405EB"/>
    <w:rsid w:val="007513FB"/>
    <w:rsid w:val="007537E1"/>
    <w:rsid w:val="0077259F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19A"/>
    <w:rsid w:val="007C4548"/>
    <w:rsid w:val="007D2DA7"/>
    <w:rsid w:val="007E0D7F"/>
    <w:rsid w:val="007F40F8"/>
    <w:rsid w:val="00801C13"/>
    <w:rsid w:val="00802C70"/>
    <w:rsid w:val="00804C21"/>
    <w:rsid w:val="0083542D"/>
    <w:rsid w:val="00842393"/>
    <w:rsid w:val="00845986"/>
    <w:rsid w:val="008557BA"/>
    <w:rsid w:val="00865200"/>
    <w:rsid w:val="00865306"/>
    <w:rsid w:val="00872605"/>
    <w:rsid w:val="00881916"/>
    <w:rsid w:val="008931E7"/>
    <w:rsid w:val="00894079"/>
    <w:rsid w:val="00895087"/>
    <w:rsid w:val="008957C5"/>
    <w:rsid w:val="008C1BE7"/>
    <w:rsid w:val="008C2EBD"/>
    <w:rsid w:val="008C5C1B"/>
    <w:rsid w:val="008D47D9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1C1F"/>
    <w:rsid w:val="00947654"/>
    <w:rsid w:val="009529A2"/>
    <w:rsid w:val="009648B8"/>
    <w:rsid w:val="00967982"/>
    <w:rsid w:val="0097181E"/>
    <w:rsid w:val="00977F63"/>
    <w:rsid w:val="00980CFC"/>
    <w:rsid w:val="00990976"/>
    <w:rsid w:val="009932C3"/>
    <w:rsid w:val="0099639E"/>
    <w:rsid w:val="009A37D1"/>
    <w:rsid w:val="009A48D4"/>
    <w:rsid w:val="009B16CE"/>
    <w:rsid w:val="009B48C5"/>
    <w:rsid w:val="009B5A07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D677C"/>
    <w:rsid w:val="00AD7F30"/>
    <w:rsid w:val="00AF2AF6"/>
    <w:rsid w:val="00AF3AD9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444F"/>
    <w:rsid w:val="00B67C72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60E95"/>
    <w:rsid w:val="00C62617"/>
    <w:rsid w:val="00C6606F"/>
    <w:rsid w:val="00C91341"/>
    <w:rsid w:val="00C9220E"/>
    <w:rsid w:val="00C9253F"/>
    <w:rsid w:val="00C93493"/>
    <w:rsid w:val="00CB1870"/>
    <w:rsid w:val="00CB448A"/>
    <w:rsid w:val="00CB6FE9"/>
    <w:rsid w:val="00CC2CDF"/>
    <w:rsid w:val="00CD231D"/>
    <w:rsid w:val="00CD28D0"/>
    <w:rsid w:val="00CE5C9C"/>
    <w:rsid w:val="00CF34CB"/>
    <w:rsid w:val="00CF647B"/>
    <w:rsid w:val="00CF71C1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322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5739"/>
    <w:rsid w:val="00E05A2A"/>
    <w:rsid w:val="00E06BA1"/>
    <w:rsid w:val="00E13ECF"/>
    <w:rsid w:val="00E14068"/>
    <w:rsid w:val="00E31268"/>
    <w:rsid w:val="00E46E90"/>
    <w:rsid w:val="00E5668E"/>
    <w:rsid w:val="00E634EC"/>
    <w:rsid w:val="00E63E83"/>
    <w:rsid w:val="00E71DFF"/>
    <w:rsid w:val="00E75053"/>
    <w:rsid w:val="00E76C5A"/>
    <w:rsid w:val="00E77A4B"/>
    <w:rsid w:val="00E863DB"/>
    <w:rsid w:val="00E96B2B"/>
    <w:rsid w:val="00EA6F67"/>
    <w:rsid w:val="00EA75D4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95F8D"/>
    <w:rsid w:val="00FA0FE5"/>
    <w:rsid w:val="00FA1550"/>
    <w:rsid w:val="00FC1ABD"/>
    <w:rsid w:val="00FC6588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styleId="Zwykytekst">
    <w:name w:val="Plain Text"/>
    <w:basedOn w:val="Normalny"/>
    <w:link w:val="ZwykytekstZnak"/>
    <w:uiPriority w:val="99"/>
    <w:unhideWhenUsed/>
    <w:rsid w:val="00661D2A"/>
    <w:rPr>
      <w:rFonts w:ascii="Calibri" w:eastAsia="SimSun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61D2A"/>
    <w:rPr>
      <w:rFonts w:ascii="Calibri" w:eastAsia="SimSun" w:hAnsi="Calibri" w:cstheme="minorBidi"/>
      <w:sz w:val="22"/>
      <w:szCs w:val="21"/>
      <w:lang w:eastAsia="en-US"/>
    </w:rPr>
  </w:style>
  <w:style w:type="paragraph" w:styleId="Bezodstpw">
    <w:name w:val="No Spacing"/>
    <w:uiPriority w:val="1"/>
    <w:qFormat/>
    <w:rsid w:val="00661D2A"/>
    <w:rPr>
      <w:rFonts w:asciiTheme="minorHAnsi" w:eastAsia="SimSun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3942</Words>
  <Characters>23656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2019-10-21T10:43:00Z</dcterms:created>
  <dcterms:modified xsi:type="dcterms:W3CDTF">2022-03-18T14:27:00Z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